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6625" w14:textId="0480AA12" w:rsidR="00307C6B" w:rsidRPr="00287D18" w:rsidRDefault="00307C6B" w:rsidP="001F4F3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87D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A09866D" w14:textId="77777777" w:rsidR="00307C6B" w:rsidRPr="00DB5DDD" w:rsidRDefault="00307C6B" w:rsidP="00DB5DDD">
      <w:pPr>
        <w:pStyle w:val="a7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A76D1D3" w14:textId="7A40C4B3" w:rsidR="00307C6B" w:rsidRPr="00DB5DDD" w:rsidRDefault="00307C6B" w:rsidP="001F4F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DB5DDD">
        <w:rPr>
          <w:rFonts w:ascii="Times New Roman" w:hAnsi="Times New Roman"/>
          <w:sz w:val="24"/>
          <w:szCs w:val="24"/>
        </w:rPr>
        <w:t>по геометрии для 1</w:t>
      </w:r>
      <w:r w:rsidR="00C62C20">
        <w:rPr>
          <w:rFonts w:ascii="Times New Roman" w:hAnsi="Times New Roman"/>
          <w:sz w:val="24"/>
          <w:szCs w:val="24"/>
        </w:rPr>
        <w:t>1</w:t>
      </w:r>
      <w:r w:rsidRPr="00DB5DDD">
        <w:rPr>
          <w:rFonts w:ascii="Times New Roman" w:hAnsi="Times New Roman"/>
          <w:sz w:val="24"/>
          <w:szCs w:val="24"/>
        </w:rPr>
        <w:t xml:space="preserve"> класса составлена в соответствие с</w:t>
      </w:r>
      <w:r w:rsidRPr="00DB5DDD">
        <w:rPr>
          <w:rFonts w:ascii="Times New Roman" w:hAnsi="Times New Roman"/>
          <w:i/>
          <w:sz w:val="24"/>
          <w:szCs w:val="24"/>
        </w:rPr>
        <w:t xml:space="preserve"> </w:t>
      </w:r>
      <w:r w:rsidRPr="00DB5DDD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</w:t>
      </w:r>
      <w:r w:rsidR="001F4F31">
        <w:rPr>
          <w:rFonts w:ascii="Times New Roman" w:hAnsi="Times New Roman"/>
          <w:sz w:val="24"/>
          <w:szCs w:val="24"/>
        </w:rPr>
        <w:t xml:space="preserve"> общего</w:t>
      </w:r>
      <w:r w:rsidR="00C62C20">
        <w:rPr>
          <w:rFonts w:ascii="Times New Roman" w:hAnsi="Times New Roman"/>
          <w:sz w:val="24"/>
          <w:szCs w:val="24"/>
        </w:rPr>
        <w:t xml:space="preserve"> </w:t>
      </w:r>
      <w:r w:rsidR="002913FF">
        <w:rPr>
          <w:rFonts w:ascii="Times New Roman" w:hAnsi="Times New Roman"/>
          <w:sz w:val="24"/>
          <w:szCs w:val="24"/>
        </w:rPr>
        <w:t>образования</w:t>
      </w:r>
      <w:r w:rsidR="001F4F31">
        <w:rPr>
          <w:rFonts w:ascii="Times New Roman" w:hAnsi="Times New Roman"/>
          <w:sz w:val="24"/>
          <w:szCs w:val="24"/>
        </w:rPr>
        <w:t>, О</w:t>
      </w:r>
      <w:r w:rsidRPr="00DB5DDD">
        <w:rPr>
          <w:rFonts w:ascii="Times New Roman" w:hAnsi="Times New Roman"/>
          <w:sz w:val="24"/>
          <w:szCs w:val="24"/>
        </w:rPr>
        <w:t>бразовательной программой среднего</w:t>
      </w:r>
      <w:r w:rsidR="001F4F31">
        <w:rPr>
          <w:rFonts w:ascii="Times New Roman" w:hAnsi="Times New Roman"/>
          <w:sz w:val="24"/>
          <w:szCs w:val="24"/>
        </w:rPr>
        <w:t xml:space="preserve"> общего</w:t>
      </w:r>
      <w:r w:rsidR="00C62C20">
        <w:rPr>
          <w:rFonts w:ascii="Times New Roman" w:hAnsi="Times New Roman"/>
          <w:sz w:val="24"/>
          <w:szCs w:val="24"/>
        </w:rPr>
        <w:t xml:space="preserve"> </w:t>
      </w:r>
      <w:r w:rsidR="002913FF">
        <w:rPr>
          <w:rFonts w:ascii="Times New Roman" w:hAnsi="Times New Roman"/>
          <w:sz w:val="24"/>
          <w:szCs w:val="24"/>
        </w:rPr>
        <w:t xml:space="preserve">образования </w:t>
      </w:r>
      <w:r w:rsidR="002913FF" w:rsidRPr="00DB5DDD">
        <w:rPr>
          <w:rFonts w:ascii="Times New Roman" w:hAnsi="Times New Roman"/>
          <w:sz w:val="24"/>
          <w:szCs w:val="24"/>
        </w:rPr>
        <w:t>муниципального</w:t>
      </w:r>
      <w:r w:rsidRPr="00DB5DDD">
        <w:rPr>
          <w:rFonts w:ascii="Times New Roman" w:hAnsi="Times New Roman"/>
          <w:sz w:val="24"/>
          <w:szCs w:val="24"/>
        </w:rPr>
        <w:t xml:space="preserve"> автономного образовательного учреждения </w:t>
      </w:r>
      <w:r w:rsidR="001F4F31">
        <w:rPr>
          <w:rFonts w:ascii="Times New Roman" w:hAnsi="Times New Roman"/>
          <w:sz w:val="24"/>
          <w:szCs w:val="24"/>
        </w:rPr>
        <w:t xml:space="preserve">города Ростова-на-Дону </w:t>
      </w:r>
      <w:r w:rsidRPr="00DB5DDD">
        <w:rPr>
          <w:rFonts w:ascii="Times New Roman" w:hAnsi="Times New Roman"/>
          <w:sz w:val="24"/>
          <w:szCs w:val="24"/>
        </w:rPr>
        <w:t>«Гимназия № 52</w:t>
      </w:r>
      <w:r w:rsidR="00106589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Pr="00DB5DDD">
        <w:rPr>
          <w:rFonts w:ascii="Times New Roman" w:hAnsi="Times New Roman"/>
          <w:sz w:val="24"/>
          <w:szCs w:val="24"/>
        </w:rPr>
        <w:t>»</w:t>
      </w:r>
    </w:p>
    <w:p w14:paraId="4B5C5768" w14:textId="77777777" w:rsidR="00425638" w:rsidRPr="00DB5DDD" w:rsidRDefault="00425638" w:rsidP="00DB5DDD">
      <w:pPr>
        <w:suppressAutoHyphens/>
        <w:spacing w:after="0" w:line="240" w:lineRule="auto"/>
        <w:jc w:val="both"/>
        <w:rPr>
          <w:rStyle w:val="FontStyle36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ab/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ab/>
        <w:t>Главная цель изучения геометрии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B5DDD">
        <w:rPr>
          <w:rFonts w:ascii="Times New Roman" w:eastAsia="TimesNewRomanPSMT" w:hAnsi="Times New Roman"/>
          <w:sz w:val="24"/>
          <w:szCs w:val="24"/>
        </w:rPr>
        <w:t>-</w:t>
      </w:r>
      <w:r w:rsidRPr="00DB5DDD">
        <w:rPr>
          <w:rStyle w:val="FontStyle36"/>
          <w:sz w:val="24"/>
          <w:szCs w:val="24"/>
        </w:rPr>
        <w:t xml:space="preserve"> Изучение предмета направлено на   достижение следующих целей:</w:t>
      </w:r>
    </w:p>
    <w:p w14:paraId="3091FCC3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овладение системой знаний и умений, не</w:t>
      </w:r>
      <w:r w:rsidRPr="00DB5DDD">
        <w:rPr>
          <w:rStyle w:val="FontStyle36"/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14:paraId="6B9A7F5B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before="5"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интеллектуальное развитие, формирование свойственных математической деятельно</w:t>
      </w:r>
      <w:r w:rsidRPr="00DB5DDD">
        <w:rPr>
          <w:rStyle w:val="FontStyle36"/>
          <w:sz w:val="24"/>
          <w:szCs w:val="24"/>
        </w:rPr>
        <w:softHyphen/>
        <w:t>сти качеств личности, необходимых челове</w:t>
      </w:r>
      <w:r w:rsidRPr="00DB5DDD">
        <w:rPr>
          <w:rStyle w:val="FontStyle36"/>
          <w:sz w:val="24"/>
          <w:szCs w:val="24"/>
        </w:rPr>
        <w:softHyphen/>
        <w:t>ку для полноценной жизни в современном обществе: ясности и точности мысли, кри</w:t>
      </w:r>
      <w:r w:rsidRPr="00DB5DDD">
        <w:rPr>
          <w:rStyle w:val="FontStyle36"/>
          <w:sz w:val="24"/>
          <w:szCs w:val="24"/>
        </w:rPr>
        <w:softHyphen/>
        <w:t>тичности мышления, интуиции, логическо</w:t>
      </w:r>
      <w:r w:rsidRPr="00DB5DDD">
        <w:rPr>
          <w:rStyle w:val="FontStyle36"/>
          <w:sz w:val="24"/>
          <w:szCs w:val="24"/>
        </w:rPr>
        <w:softHyphen/>
        <w:t>го мышления, элементов алгоритмической культуры, способности к преодолению труд</w:t>
      </w:r>
      <w:r w:rsidRPr="00DB5DDD">
        <w:rPr>
          <w:rStyle w:val="FontStyle36"/>
          <w:sz w:val="24"/>
          <w:szCs w:val="24"/>
        </w:rPr>
        <w:softHyphen/>
        <w:t>ностей;</w:t>
      </w:r>
    </w:p>
    <w:p w14:paraId="2114C0F1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формирование представлений об идеях и ме</w:t>
      </w:r>
      <w:r w:rsidRPr="00DB5DDD">
        <w:rPr>
          <w:rStyle w:val="FontStyle36"/>
          <w:sz w:val="24"/>
          <w:szCs w:val="24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14:paraId="343AB332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DB5DDD">
        <w:rPr>
          <w:rStyle w:val="FontStyle36"/>
          <w:sz w:val="24"/>
          <w:szCs w:val="24"/>
        </w:rPr>
        <w:softHyphen/>
        <w:t>венном развитии.</w:t>
      </w:r>
    </w:p>
    <w:p w14:paraId="4AF9503E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ab/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геометрии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в гимназии на уровне основного общего и среднего общего образования:</w:t>
      </w:r>
    </w:p>
    <w:p w14:paraId="59883483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формирование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</w:p>
    <w:p w14:paraId="59536532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развитие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логического мышления, пространственного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воображения, алгоритмической культуры, критического мышления на уровне,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необходимом для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будущей профессиональной деятельности;</w:t>
      </w:r>
    </w:p>
    <w:p w14:paraId="6F5E26AC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воспитание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средствами математики культуры личности, отношения к математике как части общечеловеческой культуры; знакомство с историей развития математики, эволюцией математических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идей,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понимание значимости математики для общественного прогресса;</w:t>
      </w:r>
    </w:p>
    <w:p w14:paraId="09FE89D3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овладение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математическими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знаниями и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14:paraId="04FA2884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14:paraId="0BF100A9" w14:textId="77777777" w:rsidR="00287D18" w:rsidRDefault="00557767" w:rsidP="00DB5D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Предмет «Геометрия» изучается на ступени основного общего образования в качестве обязательного предмета в 7-11 классах в общем объеме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340 </w:t>
      </w:r>
      <w:r w:rsidRPr="00DB5DDD">
        <w:rPr>
          <w:rFonts w:ascii="Times New Roman" w:hAnsi="Times New Roman"/>
          <w:sz w:val="24"/>
          <w:szCs w:val="24"/>
          <w:lang w:eastAsia="ar-SA"/>
        </w:rPr>
        <w:t>часов, в 7-11 классах по 2 часа в неделю</w:t>
      </w:r>
      <w:r w:rsidR="00443B4F">
        <w:rPr>
          <w:rFonts w:ascii="Times New Roman" w:hAnsi="Times New Roman"/>
          <w:sz w:val="24"/>
          <w:szCs w:val="24"/>
          <w:lang w:eastAsia="ar-SA"/>
        </w:rPr>
        <w:t>.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7B3096B" w14:textId="28FA26CA" w:rsidR="00C62C20" w:rsidRDefault="00C62C20" w:rsidP="001F4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45A719" w14:textId="77777777" w:rsidR="001F4F31" w:rsidRPr="001F4F31" w:rsidRDefault="001F4F31" w:rsidP="001F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526704515"/>
      <w:r w:rsidRPr="001F4F31">
        <w:rPr>
          <w:rFonts w:ascii="Times New Roman" w:hAnsi="Times New Roman"/>
          <w:bCs/>
          <w:sz w:val="24"/>
          <w:szCs w:val="24"/>
          <w:lang w:eastAsia="ru-RU"/>
        </w:rPr>
        <w:t>Учебно-методический комплекс: программа среднего общего образования  по математике, программа по геометрии 10-11 класс (базовый уровень) Г.М. Кузнецова, Н.Г. Миндюк. М.: Просвещение, 2015; учебник: «Геометрия 10-11»,  авторы Л.С. Атанасян, В.Ф. Бутузов, С.Б.Кадомцев, 2013-2018 гг. издания, издательство «Просвещение».</w:t>
      </w:r>
    </w:p>
    <w:bookmarkEnd w:id="0"/>
    <w:p w14:paraId="6F22A7C1" w14:textId="066DB5C4" w:rsidR="001F4F31" w:rsidRPr="001F4F31" w:rsidRDefault="001F4F31" w:rsidP="001F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4F31">
        <w:rPr>
          <w:rFonts w:ascii="Times New Roman" w:hAnsi="Times New Roman"/>
          <w:bCs/>
          <w:sz w:val="24"/>
          <w:szCs w:val="24"/>
          <w:lang w:eastAsia="ru-RU"/>
        </w:rPr>
        <w:t>В соответствии с учебным планом гимназии на 202</w:t>
      </w:r>
      <w:r w:rsidR="003622C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-202</w:t>
      </w:r>
      <w:r w:rsidR="003622C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на изучение геометрии в 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классе «А отводится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часа в неделю,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«Б» 2 часа в наделю. В соответствии с календарным учебным графиком гимназии на 202</w:t>
      </w:r>
      <w:r w:rsidR="003622C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-202</w:t>
      </w:r>
      <w:r w:rsidR="003622C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год, учебными являются 3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F8A8077" w14:textId="2D87B049" w:rsidR="001F4F31" w:rsidRPr="001F4F31" w:rsidRDefault="001F4F31" w:rsidP="001F4F3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31">
        <w:rPr>
          <w:rFonts w:ascii="Times New Roman" w:hAnsi="Times New Roman"/>
          <w:sz w:val="24"/>
          <w:szCs w:val="24"/>
        </w:rPr>
        <w:lastRenderedPageBreak/>
        <w:t>В 202</w:t>
      </w:r>
      <w:r w:rsidR="003622C6">
        <w:rPr>
          <w:rFonts w:ascii="Times New Roman" w:hAnsi="Times New Roman"/>
          <w:sz w:val="24"/>
          <w:szCs w:val="24"/>
        </w:rPr>
        <w:t>1</w:t>
      </w:r>
      <w:r w:rsidRPr="001F4F31">
        <w:rPr>
          <w:rFonts w:ascii="Times New Roman" w:hAnsi="Times New Roman"/>
          <w:sz w:val="24"/>
          <w:szCs w:val="24"/>
        </w:rPr>
        <w:t>-202</w:t>
      </w:r>
      <w:r w:rsidR="003622C6">
        <w:rPr>
          <w:rFonts w:ascii="Times New Roman" w:hAnsi="Times New Roman"/>
          <w:sz w:val="24"/>
          <w:szCs w:val="24"/>
        </w:rPr>
        <w:t>2</w:t>
      </w:r>
      <w:r w:rsidRPr="001F4F31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графиком гимназии и с учетом праздничных дней общий объем учебной нагрузки в </w:t>
      </w:r>
      <w:bookmarkStart w:id="1" w:name="_Hlk526678562"/>
      <w:r w:rsidRPr="001F4F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F4F31">
        <w:rPr>
          <w:rFonts w:ascii="Times New Roman" w:hAnsi="Times New Roman"/>
          <w:sz w:val="24"/>
          <w:szCs w:val="24"/>
        </w:rPr>
        <w:t xml:space="preserve"> классе составит </w:t>
      </w:r>
      <w:r>
        <w:rPr>
          <w:rFonts w:ascii="Times New Roman" w:hAnsi="Times New Roman"/>
          <w:sz w:val="24"/>
          <w:szCs w:val="24"/>
        </w:rPr>
        <w:t>68</w:t>
      </w:r>
      <w:r w:rsidRPr="001F4F31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1F4F3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bookmarkStart w:id="2" w:name="_GoBack"/>
      <w:bookmarkEnd w:id="2"/>
      <w:r w:rsidRPr="001F4F31">
        <w:rPr>
          <w:rFonts w:ascii="Times New Roman" w:hAnsi="Times New Roman"/>
          <w:sz w:val="24"/>
          <w:szCs w:val="24"/>
        </w:rPr>
        <w:t xml:space="preserve">. Выполнение программы достигается за счет резервных часов. </w:t>
      </w:r>
    </w:p>
    <w:p w14:paraId="1FAEE2F5" w14:textId="77777777" w:rsidR="001F4F31" w:rsidRDefault="001F4F31" w:rsidP="001F4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12647A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99213D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4CDE9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4F4205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A2AA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84D843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D786DA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199F5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365FF9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272F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ECD2F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5473E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84CC7F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DA4D5F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DF739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4ABC5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946984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0EA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0360D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0A605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341AAD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E6A7A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B08A13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027B7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A0FFC8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76F6A6" w14:textId="3B481D83" w:rsidR="00557767" w:rsidRPr="00FC7498" w:rsidRDefault="00557767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498">
        <w:rPr>
          <w:rFonts w:ascii="Times New Roman" w:hAnsi="Times New Roman"/>
          <w:b/>
          <w:sz w:val="28"/>
          <w:szCs w:val="28"/>
        </w:rPr>
        <w:t>Раздел 1 «Результаты освоения учебного курса и система его оценки»</w:t>
      </w:r>
    </w:p>
    <w:p w14:paraId="72E12C72" w14:textId="77777777" w:rsidR="00557767" w:rsidRPr="00DB5DDD" w:rsidRDefault="00557767" w:rsidP="00DB5D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Результатом изучения истории на ступени основного общего образования является развитие у обучающихся широкого круга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компетентностей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- социально-адаптивной (гражданственной), когнитивной (познавательной), информационно-технологической, коммуникативной. </w:t>
      </w:r>
    </w:p>
    <w:p w14:paraId="43731211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К важнейшим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личностным результатам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геометрии в основной школе и на старшей ступени обучения относятся следующие убеждения и качества обучающихся:</w:t>
      </w:r>
    </w:p>
    <w:p w14:paraId="3088EB5F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Познавательная деятельность:</w:t>
      </w:r>
    </w:p>
    <w:p w14:paraId="0FBA6325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дисциплин;</w:t>
      </w:r>
    </w:p>
    <w:p w14:paraId="7C7A4ECA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7B2D9F1A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203DB53D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Проведения доказательных рассуждений, логического обоснования выводов, различения доказанных и недоказанных утверждений, </w:t>
      </w:r>
      <w:r w:rsidR="00287D18" w:rsidRPr="00DB5DDD">
        <w:rPr>
          <w:rFonts w:ascii="Times New Roman" w:hAnsi="Times New Roman"/>
          <w:sz w:val="24"/>
          <w:szCs w:val="24"/>
        </w:rPr>
        <w:t>аргументированных и</w:t>
      </w:r>
      <w:r w:rsidRPr="00DB5DDD">
        <w:rPr>
          <w:rFonts w:ascii="Times New Roman" w:hAnsi="Times New Roman"/>
          <w:sz w:val="24"/>
          <w:szCs w:val="24"/>
        </w:rPr>
        <w:t xml:space="preserve"> эмоционально убедительных суждений;</w:t>
      </w:r>
    </w:p>
    <w:p w14:paraId="7A5EA452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</w:t>
      </w:r>
      <w:r w:rsidR="00287D18" w:rsidRPr="00DB5DDD">
        <w:rPr>
          <w:rFonts w:ascii="Times New Roman" w:hAnsi="Times New Roman"/>
          <w:sz w:val="24"/>
          <w:szCs w:val="24"/>
        </w:rPr>
        <w:t>источников.</w:t>
      </w:r>
    </w:p>
    <w:p w14:paraId="1BD2E2B7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14:paraId="045042F4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</w:t>
      </w:r>
      <w:r w:rsidR="00287D18" w:rsidRPr="00DB5DDD">
        <w:rPr>
          <w:rFonts w:ascii="Times New Roman" w:hAnsi="Times New Roman"/>
          <w:sz w:val="24"/>
          <w:szCs w:val="24"/>
        </w:rPr>
        <w:t>и признавать</w:t>
      </w:r>
      <w:r w:rsidRPr="00DB5DDD">
        <w:rPr>
          <w:rFonts w:ascii="Times New Roman" w:hAnsi="Times New Roman"/>
          <w:sz w:val="24"/>
          <w:szCs w:val="24"/>
        </w:rPr>
        <w:t xml:space="preserve"> право на иное мнение;</w:t>
      </w:r>
    </w:p>
    <w:p w14:paraId="16252E29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14:paraId="2B68921E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14:paraId="65BA5DB7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14:paraId="39AA26FF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</w:t>
      </w:r>
    </w:p>
    <w:p w14:paraId="4FA6E598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Метапредметные результаты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истории на ступени основного общего и среднего (полного) </w:t>
      </w:r>
      <w:r w:rsidR="00287D18" w:rsidRPr="00DB5DDD">
        <w:rPr>
          <w:rFonts w:ascii="Times New Roman" w:hAnsi="Times New Roman"/>
          <w:sz w:val="24"/>
          <w:szCs w:val="24"/>
          <w:lang w:eastAsia="ar-SA"/>
        </w:rPr>
        <w:t>общего образования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выражаются в следующих качествах:</w:t>
      </w:r>
    </w:p>
    <w:p w14:paraId="50C2D3B5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способность сознательно организовывать и регулировать свою деятельность- учебную, общественную и др.;</w:t>
      </w:r>
    </w:p>
    <w:p w14:paraId="5D409846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121EA740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D02F25B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готовность к сотрудничеству с соучениками, коллективной работе, освоение основ межкультурного взаимодействия в гимназии и социальном окружении.</w:t>
      </w:r>
    </w:p>
    <w:p w14:paraId="35185810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Предметные результаты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геометрии обучающимися 7-11 классов включают:</w:t>
      </w:r>
    </w:p>
    <w:p w14:paraId="01F730D6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14:paraId="03193F1D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Исследовать (моделировать) несложные практические ситуации на основе изученных формул и свойств фигур;</w:t>
      </w:r>
    </w:p>
    <w:p w14:paraId="7A96E5F2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Вычислять объемы и площади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14:paraId="0A005E69" w14:textId="77777777" w:rsidR="00557767" w:rsidRPr="00DB5DDD" w:rsidRDefault="00557767" w:rsidP="00DB5DDD">
      <w:pPr>
        <w:pStyle w:val="Style1"/>
        <w:widowControl/>
        <w:spacing w:line="240" w:lineRule="auto"/>
        <w:ind w:left="331"/>
        <w:rPr>
          <w:rStyle w:val="FontStyle41"/>
          <w:sz w:val="24"/>
          <w:szCs w:val="24"/>
        </w:rPr>
      </w:pPr>
      <w:r w:rsidRPr="00DB5DDD">
        <w:rPr>
          <w:rStyle w:val="FontStyle36"/>
          <w:sz w:val="24"/>
          <w:szCs w:val="24"/>
        </w:rPr>
        <w:t xml:space="preserve">В результате изучения курса учащиеся должны: </w:t>
      </w:r>
      <w:r w:rsidRPr="00DB5DDD">
        <w:rPr>
          <w:rStyle w:val="FontStyle41"/>
          <w:sz w:val="24"/>
          <w:szCs w:val="24"/>
        </w:rPr>
        <w:t>знать:</w:t>
      </w:r>
    </w:p>
    <w:p w14:paraId="4B32AAE6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основные понятия и определения геометри</w:t>
      </w:r>
      <w:r w:rsidRPr="00DB5DDD">
        <w:rPr>
          <w:rStyle w:val="FontStyle36"/>
          <w:sz w:val="24"/>
          <w:szCs w:val="24"/>
        </w:rPr>
        <w:softHyphen/>
        <w:t>ческих фигур по программе;</w:t>
      </w:r>
    </w:p>
    <w:p w14:paraId="71D321B4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формулировки аксиом планиметрии, основ</w:t>
      </w:r>
      <w:r w:rsidRPr="00DB5DDD">
        <w:rPr>
          <w:rStyle w:val="FontStyle36"/>
          <w:sz w:val="24"/>
          <w:szCs w:val="24"/>
        </w:rPr>
        <w:softHyphen/>
        <w:t>ных теорем и их следствий;</w:t>
      </w:r>
    </w:p>
    <w:p w14:paraId="4BC0E2A9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возможности геометрии для описания свойств реальных предметов и их взаимною располо</w:t>
      </w:r>
      <w:r w:rsidRPr="00DB5DDD">
        <w:rPr>
          <w:rStyle w:val="FontStyle36"/>
          <w:sz w:val="24"/>
          <w:szCs w:val="24"/>
        </w:rPr>
        <w:softHyphen/>
        <w:t>жения;</w:t>
      </w:r>
    </w:p>
    <w:p w14:paraId="41C4595E" w14:textId="77777777" w:rsidR="00557767" w:rsidRPr="00DB5DDD" w:rsidRDefault="00557767" w:rsidP="00DB5DDD">
      <w:pPr>
        <w:pStyle w:val="Style12"/>
        <w:widowControl/>
        <w:tabs>
          <w:tab w:val="left" w:pos="571"/>
        </w:tabs>
        <w:spacing w:line="240" w:lineRule="auto"/>
        <w:ind w:left="331" w:right="1152"/>
        <w:jc w:val="both"/>
        <w:rPr>
          <w:rStyle w:val="FontStyle41"/>
          <w:sz w:val="24"/>
          <w:szCs w:val="24"/>
        </w:rPr>
      </w:pPr>
      <w:r w:rsidRPr="00DB5DDD">
        <w:rPr>
          <w:rStyle w:val="FontStyle36"/>
          <w:sz w:val="24"/>
          <w:szCs w:val="24"/>
        </w:rPr>
        <w:t>•</w:t>
      </w:r>
      <w:r w:rsidRPr="00DB5DDD">
        <w:rPr>
          <w:rStyle w:val="FontStyle36"/>
          <w:sz w:val="24"/>
          <w:szCs w:val="24"/>
        </w:rPr>
        <w:tab/>
        <w:t xml:space="preserve">роль аксиоматики в геометрии; </w:t>
      </w:r>
      <w:r w:rsidRPr="00DB5DDD">
        <w:rPr>
          <w:rStyle w:val="FontStyle41"/>
          <w:sz w:val="24"/>
          <w:szCs w:val="24"/>
        </w:rPr>
        <w:t>уметь:</w:t>
      </w:r>
    </w:p>
    <w:p w14:paraId="24A53B2D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DB5DDD">
        <w:rPr>
          <w:rStyle w:val="FontStyle36"/>
          <w:sz w:val="24"/>
          <w:szCs w:val="24"/>
        </w:rPr>
        <w:softHyphen/>
        <w:t>тежами, изображениями; различать и анали</w:t>
      </w:r>
      <w:r w:rsidRPr="00DB5DDD">
        <w:rPr>
          <w:rStyle w:val="FontStyle36"/>
          <w:sz w:val="24"/>
          <w:szCs w:val="24"/>
        </w:rPr>
        <w:softHyphen/>
        <w:t>зировать взаимное расположение фигур;</w:t>
      </w:r>
    </w:p>
    <w:p w14:paraId="71DBE085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изображать геометрические фигуры и тела, выполнять чертеж по условию задачи;</w:t>
      </w:r>
    </w:p>
    <w:p w14:paraId="1B4150D8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DB5DDD">
        <w:rPr>
          <w:rStyle w:val="FontStyle36"/>
          <w:sz w:val="24"/>
          <w:szCs w:val="24"/>
        </w:rPr>
        <w:softHyphen/>
        <w:t>жду ними, применяя алгебраический и триго</w:t>
      </w:r>
      <w:r w:rsidRPr="00DB5DDD">
        <w:rPr>
          <w:rStyle w:val="FontStyle36"/>
          <w:sz w:val="24"/>
          <w:szCs w:val="24"/>
        </w:rPr>
        <w:softHyphen/>
        <w:t>нометрический аппарат;</w:t>
      </w:r>
    </w:p>
    <w:p w14:paraId="33C73221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проводить доказательные рассуждения при ре</w:t>
      </w:r>
      <w:r w:rsidRPr="00DB5DDD">
        <w:rPr>
          <w:rStyle w:val="FontStyle36"/>
          <w:sz w:val="24"/>
          <w:szCs w:val="24"/>
        </w:rPr>
        <w:softHyphen/>
        <w:t>шении задач, доказывать основные теоремы курса;</w:t>
      </w:r>
    </w:p>
    <w:p w14:paraId="7BDAF6A6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вычислять линейные элементы и углы в про</w:t>
      </w:r>
      <w:r w:rsidRPr="00DB5DDD">
        <w:rPr>
          <w:rStyle w:val="FontStyle36"/>
          <w:sz w:val="24"/>
          <w:szCs w:val="24"/>
        </w:rPr>
        <w:softHyphen/>
        <w:t>странственных конфигурациях, объемы и пло</w:t>
      </w:r>
      <w:r w:rsidRPr="00DB5DDD">
        <w:rPr>
          <w:rStyle w:val="FontStyle36"/>
          <w:sz w:val="24"/>
          <w:szCs w:val="24"/>
        </w:rPr>
        <w:softHyphen/>
        <w:t>щади поверхностей пространственных тел и их простейших комбинаций;</w:t>
      </w:r>
    </w:p>
    <w:p w14:paraId="1A353644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14:paraId="066FA134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строить сечения многогранников и изобра</w:t>
      </w:r>
      <w:r w:rsidRPr="00DB5DDD">
        <w:rPr>
          <w:rStyle w:val="FontStyle36"/>
          <w:sz w:val="24"/>
          <w:szCs w:val="24"/>
        </w:rPr>
        <w:softHyphen/>
        <w:t>жать сечения тел вращения;</w:t>
      </w:r>
    </w:p>
    <w:p w14:paraId="0387FAD9" w14:textId="77777777" w:rsidR="00557767" w:rsidRPr="00DB5DDD" w:rsidRDefault="00557767" w:rsidP="00DB5DDD">
      <w:pPr>
        <w:pStyle w:val="Style15"/>
        <w:widowControl/>
        <w:spacing w:line="240" w:lineRule="auto"/>
        <w:ind w:right="10"/>
        <w:rPr>
          <w:rStyle w:val="FontStyle41"/>
          <w:sz w:val="24"/>
          <w:szCs w:val="24"/>
        </w:rPr>
      </w:pPr>
      <w:r w:rsidRPr="00DB5DDD">
        <w:rPr>
          <w:rStyle w:val="FontStyle41"/>
          <w:sz w:val="24"/>
          <w:szCs w:val="24"/>
        </w:rPr>
        <w:t>использовать приобретенные знания и умения в прак</w:t>
      </w:r>
      <w:r w:rsidRPr="00DB5DDD">
        <w:rPr>
          <w:rStyle w:val="FontStyle41"/>
          <w:sz w:val="24"/>
          <w:szCs w:val="24"/>
        </w:rPr>
        <w:softHyphen/>
        <w:t>тической деятельности и повседневной жизни для:</w:t>
      </w:r>
    </w:p>
    <w:p w14:paraId="12AEF7BB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5D626A71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39A6305" w14:textId="77777777" w:rsidR="00557767" w:rsidRPr="00DB5DDD" w:rsidRDefault="00557767" w:rsidP="00DB5DDD">
      <w:pPr>
        <w:spacing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DB5DDD">
        <w:rPr>
          <w:rFonts w:ascii="Times New Roman" w:hAnsi="Times New Roman"/>
          <w:b/>
          <w:sz w:val="24"/>
          <w:szCs w:val="24"/>
        </w:rPr>
        <w:t xml:space="preserve">Критерии и нормы оценки </w:t>
      </w:r>
      <w:r w:rsidR="00287D18" w:rsidRPr="00DB5DDD">
        <w:rPr>
          <w:rFonts w:ascii="Times New Roman" w:hAnsi="Times New Roman"/>
          <w:b/>
          <w:sz w:val="24"/>
          <w:szCs w:val="24"/>
        </w:rPr>
        <w:t>предметных планируемых результатов,</w:t>
      </w:r>
      <w:r w:rsidRPr="00DB5DDD">
        <w:rPr>
          <w:rFonts w:ascii="Times New Roman" w:hAnsi="Times New Roman"/>
          <w:b/>
          <w:sz w:val="24"/>
          <w:szCs w:val="24"/>
        </w:rPr>
        <w:t xml:space="preserve"> обучающихся по математике</w:t>
      </w:r>
    </w:p>
    <w:p w14:paraId="74D574DB" w14:textId="77777777" w:rsidR="00557767" w:rsidRPr="00FC7498" w:rsidRDefault="00557767" w:rsidP="00DB5DD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7498">
        <w:rPr>
          <w:rFonts w:ascii="Times New Roman" w:hAnsi="Times New Roman"/>
          <w:b/>
          <w:sz w:val="28"/>
          <w:szCs w:val="28"/>
        </w:rPr>
        <w:t xml:space="preserve">1. Оценка </w:t>
      </w:r>
      <w:r w:rsidR="00287D18" w:rsidRPr="00FC7498">
        <w:rPr>
          <w:rFonts w:ascii="Times New Roman" w:hAnsi="Times New Roman"/>
          <w:b/>
          <w:sz w:val="28"/>
          <w:szCs w:val="28"/>
        </w:rPr>
        <w:t>письменных контрольных работ,</w:t>
      </w:r>
      <w:r w:rsidRPr="00FC7498">
        <w:rPr>
          <w:rFonts w:ascii="Times New Roman" w:hAnsi="Times New Roman"/>
          <w:b/>
          <w:sz w:val="28"/>
          <w:szCs w:val="28"/>
        </w:rPr>
        <w:t xml:space="preserve"> обучающихся по математике.</w:t>
      </w:r>
    </w:p>
    <w:p w14:paraId="3BF0DEAF" w14:textId="77777777" w:rsidR="00557767" w:rsidRPr="00DB5DDD" w:rsidRDefault="00557767" w:rsidP="00DB5DDD">
      <w:pPr>
        <w:pStyle w:val="10"/>
        <w:spacing w:line="240" w:lineRule="auto"/>
        <w:ind w:left="720"/>
        <w:jc w:val="both"/>
        <w:rPr>
          <w:bCs/>
          <w:iCs/>
        </w:rPr>
      </w:pPr>
      <w:r w:rsidRPr="00DB5DDD">
        <w:rPr>
          <w:bCs/>
          <w:iCs/>
        </w:rPr>
        <w:t xml:space="preserve">Ответ оценивается отметкой «5», если: </w:t>
      </w:r>
    </w:p>
    <w:p w14:paraId="229BB36C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работа выполнена полностью;</w:t>
      </w:r>
    </w:p>
    <w:p w14:paraId="4A3EF387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14:paraId="6C114BD8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6E979A72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14:paraId="490D06B8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3C78BB3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</w:t>
      </w:r>
      <w:r w:rsidRPr="00DB5DD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проверки). </w:t>
      </w:r>
    </w:p>
    <w:p w14:paraId="6947171C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«3» ставится, если:</w:t>
      </w:r>
    </w:p>
    <w:p w14:paraId="674E792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488A5077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«2» ставится, если:</w:t>
      </w:r>
    </w:p>
    <w:p w14:paraId="7D3DBEC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44CC67BA" w14:textId="77777777" w:rsidR="00557767" w:rsidRPr="00DB5DDD" w:rsidRDefault="00557767" w:rsidP="00DB5DDD">
      <w:pPr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70B43497" w14:textId="77777777" w:rsidR="00557767" w:rsidRPr="00DB5DDD" w:rsidRDefault="00557767" w:rsidP="00DB5DDD">
      <w:pPr>
        <w:pStyle w:val="10"/>
        <w:keepNext/>
        <w:spacing w:line="240" w:lineRule="auto"/>
        <w:ind w:left="720"/>
        <w:jc w:val="both"/>
        <w:outlineLvl w:val="0"/>
        <w:rPr>
          <w:b/>
          <w:bCs/>
          <w:iCs/>
        </w:rPr>
      </w:pPr>
      <w:r w:rsidRPr="00DB5DDD">
        <w:rPr>
          <w:b/>
          <w:bCs/>
          <w:iCs/>
        </w:rPr>
        <w:t xml:space="preserve">2.Оценка </w:t>
      </w:r>
      <w:r w:rsidR="00287D18" w:rsidRPr="00DB5DDD">
        <w:rPr>
          <w:b/>
          <w:bCs/>
          <w:iCs/>
        </w:rPr>
        <w:t>устных ответов,</w:t>
      </w:r>
      <w:r w:rsidRPr="00DB5DDD">
        <w:rPr>
          <w:b/>
          <w:bCs/>
          <w:iCs/>
        </w:rPr>
        <w:t xml:space="preserve"> обучающихся по математике.</w:t>
      </w:r>
    </w:p>
    <w:p w14:paraId="4C5285E2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         </w:t>
      </w:r>
      <w:r w:rsidRPr="00DB5DDD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14:paraId="14E700DA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7D186530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2BEED2E8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14:paraId="041DDA7D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08539679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14:paraId="09C0681E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14:paraId="3566F74E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возможны одна – </w:t>
      </w:r>
      <w:r w:rsidR="00287D18" w:rsidRPr="00DB5DDD">
        <w:rPr>
          <w:rFonts w:ascii="Times New Roman" w:hAnsi="Times New Roman"/>
          <w:sz w:val="24"/>
          <w:szCs w:val="24"/>
        </w:rPr>
        <w:t>две неточности</w:t>
      </w:r>
      <w:r w:rsidRPr="00DB5DDD">
        <w:rPr>
          <w:rFonts w:ascii="Times New Roman" w:hAnsi="Times New Roman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14:paraId="4A2A2BD9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4EE10CBB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14:paraId="2AB2472A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1460D8F2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ошибка или более двух недочетов при освещении второстепенных вопросов или в </w:t>
      </w:r>
      <w:r w:rsidR="00287D18" w:rsidRPr="00DB5DDD">
        <w:rPr>
          <w:rFonts w:ascii="Times New Roman" w:hAnsi="Times New Roman"/>
          <w:bCs/>
          <w:iCs/>
          <w:sz w:val="24"/>
          <w:szCs w:val="24"/>
        </w:rPr>
        <w:t>выкладках, легко</w:t>
      </w:r>
      <w:r w:rsidRPr="00DB5DDD">
        <w:rPr>
          <w:rFonts w:ascii="Times New Roman" w:hAnsi="Times New Roman"/>
          <w:bCs/>
          <w:iCs/>
          <w:sz w:val="24"/>
          <w:szCs w:val="24"/>
        </w:rPr>
        <w:t xml:space="preserve"> исправленные после замечания учителя.</w:t>
      </w:r>
    </w:p>
    <w:p w14:paraId="626F88B7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14:paraId="6BDCB549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0D23A570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2B8E6D2A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</w:r>
      <w:r w:rsidRPr="00DB5DDD">
        <w:rPr>
          <w:rFonts w:ascii="Times New Roman" w:hAnsi="Times New Roman"/>
          <w:bCs/>
          <w:iCs/>
          <w:sz w:val="24"/>
          <w:szCs w:val="24"/>
        </w:rPr>
        <w:lastRenderedPageBreak/>
        <w:t>данной теме;</w:t>
      </w:r>
    </w:p>
    <w:p w14:paraId="11FEB5EF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39644D9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14:paraId="66DC2D6B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14:paraId="27C753FD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14:paraId="24EDDCE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543FD159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3. Общая классификация ошибок.</w:t>
      </w:r>
    </w:p>
    <w:p w14:paraId="2F4F17DA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При оценке знаний, умений и </w:t>
      </w:r>
      <w:r w:rsidR="00287D18" w:rsidRPr="00DB5DDD">
        <w:rPr>
          <w:rFonts w:ascii="Times New Roman" w:hAnsi="Times New Roman"/>
          <w:sz w:val="24"/>
          <w:szCs w:val="24"/>
        </w:rPr>
        <w:t>навыков,</w:t>
      </w:r>
      <w:r w:rsidRPr="00DB5DDD">
        <w:rPr>
          <w:rFonts w:ascii="Times New Roman" w:hAnsi="Times New Roman"/>
          <w:sz w:val="24"/>
          <w:szCs w:val="24"/>
        </w:rPr>
        <w:t xml:space="preserve"> обучающихся следует учитывать все ошибки (грубые и негрубые) и недочёты.</w:t>
      </w:r>
    </w:p>
    <w:p w14:paraId="0852DBD8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14:paraId="6DC8922E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</w:t>
      </w:r>
    </w:p>
    <w:p w14:paraId="429CEF10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формул, общепринятых символов;</w:t>
      </w:r>
    </w:p>
    <w:p w14:paraId="198C1880" w14:textId="77777777" w:rsidR="00557767" w:rsidRPr="00DB5DDD" w:rsidRDefault="00557767" w:rsidP="00DB5DDD">
      <w:pPr>
        <w:pStyle w:val="10"/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DB5DDD">
        <w:t>обозначений величин, единиц их измерения;</w:t>
      </w:r>
    </w:p>
    <w:p w14:paraId="2E949841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14:paraId="15A1C078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14:paraId="796180AD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14:paraId="2C9258D2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14:paraId="05664064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читать и строить чертеж;</w:t>
      </w:r>
    </w:p>
    <w:p w14:paraId="3EC0F679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14:paraId="0BBC5800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14:paraId="5388BBE2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14:paraId="3F9CBCAC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равнозначные им ошибки;</w:t>
      </w:r>
    </w:p>
    <w:p w14:paraId="7AFED7B7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14:paraId="1DA68164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логические ошибки.</w:t>
      </w:r>
    </w:p>
    <w:p w14:paraId="17BEA130" w14:textId="77777777" w:rsidR="00557767" w:rsidRPr="00DB5DDD" w:rsidRDefault="00557767" w:rsidP="00DB5DDD">
      <w:p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 К </w:t>
      </w:r>
      <w:r w:rsidRPr="00DB5DDD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DB5DDD">
        <w:rPr>
          <w:rFonts w:ascii="Times New Roman" w:hAnsi="Times New Roman"/>
          <w:sz w:val="24"/>
          <w:szCs w:val="24"/>
        </w:rPr>
        <w:t xml:space="preserve"> следует отнести:</w:t>
      </w:r>
    </w:p>
    <w:p w14:paraId="073A6956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66E7B2E0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неточность чертежа;</w:t>
      </w:r>
    </w:p>
    <w:p w14:paraId="61C622C6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0930F93F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14:paraId="36D6AE45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14:paraId="64E85260" w14:textId="77777777" w:rsidR="00557767" w:rsidRPr="00DB5DDD" w:rsidRDefault="00557767" w:rsidP="00DB5DDD">
      <w:p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DB5DDD">
        <w:rPr>
          <w:rFonts w:ascii="Times New Roman" w:hAnsi="Times New Roman"/>
          <w:sz w:val="24"/>
          <w:szCs w:val="24"/>
        </w:rPr>
        <w:t xml:space="preserve"> являются:</w:t>
      </w:r>
    </w:p>
    <w:p w14:paraId="3FAD0764" w14:textId="77777777" w:rsidR="00557767" w:rsidRPr="00DB5DDD" w:rsidRDefault="00557767" w:rsidP="00DB5DDD">
      <w:pPr>
        <w:widowControl w:val="0"/>
        <w:numPr>
          <w:ilvl w:val="2"/>
          <w:numId w:val="4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14:paraId="6C014AFC" w14:textId="77777777" w:rsidR="00557767" w:rsidRPr="00DB5DDD" w:rsidRDefault="00557767" w:rsidP="00DB5DDD">
      <w:pPr>
        <w:widowControl w:val="0"/>
        <w:numPr>
          <w:ilvl w:val="2"/>
          <w:numId w:val="4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0B8A9806" w14:textId="77777777" w:rsidR="001F4F31" w:rsidRDefault="001F4F31" w:rsidP="001F4F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C512725" w14:textId="4D454D69" w:rsidR="00557767" w:rsidRPr="00287D18" w:rsidRDefault="00557767" w:rsidP="001F4F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7D18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 «Содержание учебного предмета</w:t>
      </w:r>
      <w:r w:rsidR="00FC749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057BD29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 xml:space="preserve">Метод координат в пространстве </w:t>
      </w:r>
    </w:p>
    <w:p w14:paraId="5100BE83" w14:textId="77777777" w:rsidR="00557767" w:rsidRPr="00DB5DDD" w:rsidRDefault="00557767" w:rsidP="00DB5DDD">
      <w:pPr>
        <w:pStyle w:val="Style6"/>
        <w:widowControl/>
        <w:spacing w:line="240" w:lineRule="auto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Координаты и векторы. </w:t>
      </w:r>
      <w:r w:rsidRPr="00DB5DDD">
        <w:rPr>
          <w:rStyle w:val="FontStyle36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Коорди</w:t>
      </w:r>
      <w:r w:rsidRPr="00DB5DDD">
        <w:rPr>
          <w:rStyle w:val="FontStyle36"/>
          <w:sz w:val="24"/>
          <w:szCs w:val="24"/>
        </w:rPr>
        <w:softHyphen/>
        <w:t>наты вектора. Связь между координатами векторов и координатами точек. Простейшие задачи в коор</w:t>
      </w:r>
      <w:r w:rsidRPr="00DB5DDD">
        <w:rPr>
          <w:rStyle w:val="FontStyle36"/>
          <w:sz w:val="24"/>
          <w:szCs w:val="24"/>
        </w:rPr>
        <w:softHyphen/>
        <w:t>динатах. Скаля</w:t>
      </w:r>
      <w:r w:rsidR="00FC7498">
        <w:rPr>
          <w:rStyle w:val="FontStyle36"/>
          <w:sz w:val="24"/>
          <w:szCs w:val="24"/>
        </w:rPr>
        <w:t>рное произведение векторов. Кол</w:t>
      </w:r>
      <w:r w:rsidRPr="00DB5DDD">
        <w:rPr>
          <w:rStyle w:val="FontStyle36"/>
          <w:sz w:val="24"/>
          <w:szCs w:val="24"/>
        </w:rPr>
        <w:t>линеарные векторы. Разложение вектора по двум неколлинеарным векторам. Компланарные век</w:t>
      </w:r>
      <w:r w:rsidRPr="00DB5DDD">
        <w:rPr>
          <w:rStyle w:val="FontStyle36"/>
          <w:sz w:val="24"/>
          <w:szCs w:val="24"/>
        </w:rPr>
        <w:softHyphen/>
        <w:t>торы. Разложение по трем некомпланарным век</w:t>
      </w:r>
      <w:r w:rsidRPr="00DB5DDD">
        <w:rPr>
          <w:rStyle w:val="FontStyle36"/>
          <w:sz w:val="24"/>
          <w:szCs w:val="24"/>
        </w:rPr>
        <w:softHyphen/>
        <w:t>торам.</w:t>
      </w:r>
    </w:p>
    <w:p w14:paraId="249981A8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Движения. </w:t>
      </w:r>
      <w:r w:rsidRPr="00DB5DDD">
        <w:rPr>
          <w:rStyle w:val="FontStyle36"/>
          <w:sz w:val="24"/>
          <w:szCs w:val="24"/>
        </w:rPr>
        <w:t>Центральная, осевая и зеркальная симметрии. Параллельный перенос.</w:t>
      </w:r>
    </w:p>
    <w:p w14:paraId="300FCA3F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>Цилиндр. Конус. Шар.</w:t>
      </w:r>
    </w:p>
    <w:p w14:paraId="68CE9FE9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Тела и поверхности вращения. </w:t>
      </w:r>
      <w:r w:rsidRPr="00DB5DDD">
        <w:rPr>
          <w:rStyle w:val="FontStyle36"/>
          <w:sz w:val="24"/>
          <w:szCs w:val="24"/>
        </w:rPr>
        <w:t>Цилиндр и конус. Усеченный конус. Основание, высота, боковая по</w:t>
      </w:r>
      <w:r w:rsidRPr="00DB5DDD">
        <w:rPr>
          <w:rStyle w:val="FontStyle36"/>
          <w:sz w:val="24"/>
          <w:szCs w:val="24"/>
        </w:rPr>
        <w:softHyphen/>
        <w:t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14:paraId="59D9A35B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 xml:space="preserve">Объемы тел  </w:t>
      </w:r>
    </w:p>
    <w:p w14:paraId="0D5CC19D" w14:textId="77777777" w:rsidR="00557767" w:rsidRPr="00DB5DDD" w:rsidRDefault="00557767" w:rsidP="00DB5DDD">
      <w:pPr>
        <w:pStyle w:val="Style6"/>
        <w:widowControl/>
        <w:spacing w:line="240" w:lineRule="auto"/>
        <w:ind w:firstLine="34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Объемы тел </w:t>
      </w:r>
      <w:r w:rsidRPr="00DB5DDD">
        <w:rPr>
          <w:rStyle w:val="FontStyle36"/>
          <w:sz w:val="24"/>
          <w:szCs w:val="24"/>
        </w:rPr>
        <w:t xml:space="preserve">и </w:t>
      </w:r>
      <w:r w:rsidRPr="00DB5DDD">
        <w:rPr>
          <w:rStyle w:val="FontStyle41"/>
          <w:sz w:val="24"/>
          <w:szCs w:val="24"/>
        </w:rPr>
        <w:t xml:space="preserve">площади их поверхностей. </w:t>
      </w:r>
      <w:r w:rsidRPr="00DB5DDD">
        <w:rPr>
          <w:rStyle w:val="FontStyle36"/>
          <w:sz w:val="24"/>
          <w:szCs w:val="24"/>
        </w:rPr>
        <w:t>Поня</w:t>
      </w:r>
      <w:r w:rsidRPr="00DB5DDD">
        <w:rPr>
          <w:rStyle w:val="FontStyle36"/>
          <w:sz w:val="24"/>
          <w:szCs w:val="24"/>
        </w:rPr>
        <w:softHyphen/>
        <w:t>тие об объеме тела. Отношение объемов подоб</w:t>
      </w:r>
      <w:r w:rsidRPr="00DB5DDD">
        <w:rPr>
          <w:rStyle w:val="FontStyle36"/>
          <w:sz w:val="24"/>
          <w:szCs w:val="24"/>
        </w:rPr>
        <w:softHyphen/>
        <w:t>ных тел. Формулы объема куба, параллелепипеда, призмы, цилиндра. Формулы объема пирамиды и конуса. Формулы плошали поверхностей цилин</w:t>
      </w:r>
      <w:r w:rsidRPr="00DB5DDD">
        <w:rPr>
          <w:rStyle w:val="FontStyle36"/>
          <w:sz w:val="24"/>
          <w:szCs w:val="24"/>
        </w:rPr>
        <w:softHyphen/>
        <w:t>дра и конуса. Формулы объема шара и площади сферы.</w:t>
      </w:r>
    </w:p>
    <w:p w14:paraId="3A7C5890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t>.</w:t>
      </w:r>
      <w:r w:rsidRPr="00DB5DDD">
        <w:rPr>
          <w:rStyle w:val="FontStyle41"/>
          <w:sz w:val="24"/>
          <w:szCs w:val="24"/>
        </w:rPr>
        <w:t xml:space="preserve"> Движения. </w:t>
      </w:r>
      <w:r w:rsidRPr="00DB5DDD">
        <w:rPr>
          <w:rStyle w:val="FontStyle36"/>
          <w:sz w:val="24"/>
          <w:szCs w:val="24"/>
        </w:rPr>
        <w:t>Центральная, осевая и зеркальная симметрии. Параллельный перенос.</w:t>
      </w:r>
    </w:p>
    <w:p w14:paraId="4F5E4C73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14:paraId="6FA7C432" w14:textId="77777777" w:rsidR="00557767" w:rsidRPr="00DB5DDD" w:rsidRDefault="00557767" w:rsidP="00287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5DDD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14:paraId="121EAC00" w14:textId="77777777" w:rsidR="00557767" w:rsidRPr="00DB5DDD" w:rsidRDefault="00557767" w:rsidP="00287D1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4255"/>
      </w:tblGrid>
      <w:tr w:rsidR="00557767" w:rsidRPr="00DB5DDD" w14:paraId="6318DD7B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3DB93CF7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14:paraId="066495B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Номер контрольной работы</w:t>
            </w:r>
          </w:p>
        </w:tc>
        <w:tc>
          <w:tcPr>
            <w:tcW w:w="4255" w:type="dxa"/>
            <w:shd w:val="clear" w:color="auto" w:fill="auto"/>
          </w:tcPr>
          <w:p w14:paraId="5BD059FB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557767" w:rsidRPr="00DB5DDD" w14:paraId="1DCD4E93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4BF595B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14:paraId="277D8C1C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55" w:type="dxa"/>
            <w:shd w:val="clear" w:color="auto" w:fill="auto"/>
          </w:tcPr>
          <w:p w14:paraId="1674E6F7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</w:tr>
      <w:tr w:rsidR="00557767" w:rsidRPr="00DB5DDD" w14:paraId="016B4B19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684C23C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4C04B8D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Pr="00DB5D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5" w:type="dxa"/>
            <w:shd w:val="clear" w:color="auto" w:fill="auto"/>
          </w:tcPr>
          <w:p w14:paraId="6C3326FB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</w:tr>
      <w:tr w:rsidR="00557767" w:rsidRPr="00DB5DDD" w14:paraId="400A73A2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0C2C9E61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14:paraId="26C4ADBB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№ 3 </w:t>
            </w:r>
          </w:p>
        </w:tc>
        <w:tc>
          <w:tcPr>
            <w:tcW w:w="4255" w:type="dxa"/>
            <w:shd w:val="clear" w:color="auto" w:fill="auto"/>
          </w:tcPr>
          <w:p w14:paraId="6249B0A4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Цилиндр. </w:t>
            </w:r>
            <w:r w:rsidR="00C62C20" w:rsidRPr="00DB5DDD">
              <w:rPr>
                <w:rFonts w:ascii="Times New Roman" w:hAnsi="Times New Roman"/>
                <w:color w:val="262626"/>
                <w:sz w:val="24"/>
                <w:szCs w:val="24"/>
              </w:rPr>
              <w:t>Конус. Шар</w:t>
            </w:r>
          </w:p>
        </w:tc>
      </w:tr>
      <w:tr w:rsidR="00557767" w:rsidRPr="00DB5DDD" w14:paraId="6AE6C8BA" w14:textId="77777777" w:rsidTr="00DB5DDD">
        <w:trPr>
          <w:trHeight w:val="327"/>
        </w:trPr>
        <w:tc>
          <w:tcPr>
            <w:tcW w:w="534" w:type="dxa"/>
            <w:shd w:val="clear" w:color="auto" w:fill="auto"/>
          </w:tcPr>
          <w:p w14:paraId="6C02ED2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14:paraId="47511988" w14:textId="77777777" w:rsidR="00557767" w:rsidRPr="00DB5DDD" w:rsidRDefault="00557767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4255" w:type="dxa"/>
            <w:shd w:val="clear" w:color="auto" w:fill="auto"/>
          </w:tcPr>
          <w:p w14:paraId="0D4D55F1" w14:textId="77777777" w:rsidR="00557767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Объем пирамиды и конуса»</w:t>
            </w:r>
          </w:p>
        </w:tc>
      </w:tr>
      <w:tr w:rsidR="00557767" w:rsidRPr="00DB5DDD" w14:paraId="6B51CA1B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32AF810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14:paraId="11F5D45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55" w:type="dxa"/>
            <w:shd w:val="clear" w:color="auto" w:fill="auto"/>
          </w:tcPr>
          <w:p w14:paraId="1EDEFB0C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Объем шара и площадь сферы»</w:t>
            </w:r>
          </w:p>
        </w:tc>
      </w:tr>
    </w:tbl>
    <w:p w14:paraId="3BC36A57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52D3613F" w14:textId="77777777" w:rsidR="00443B4F" w:rsidRDefault="00DB5DDD" w:rsidP="00DB5DDD">
      <w:pPr>
        <w:spacing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287D18">
        <w:rPr>
          <w:rFonts w:ascii="Times New Roman" w:eastAsia="TimesNewRoman" w:hAnsi="Times New Roman"/>
          <w:sz w:val="28"/>
          <w:szCs w:val="28"/>
        </w:rPr>
        <w:t xml:space="preserve">                     </w:t>
      </w:r>
    </w:p>
    <w:p w14:paraId="12469F55" w14:textId="77777777" w:rsidR="00C62C20" w:rsidRDefault="00C62C20" w:rsidP="00DB5DDD">
      <w:pPr>
        <w:spacing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14:paraId="615D48FC" w14:textId="77777777" w:rsidR="001F4F31" w:rsidRDefault="001F4F31" w:rsidP="001F4F31">
      <w:pPr>
        <w:spacing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14:paraId="0AE9D958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FC3F9A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5DA503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6462FF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7132F4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4D99AD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9C9CEA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5B3381" w14:textId="640D705D" w:rsidR="00DB5DDD" w:rsidRPr="00287D18" w:rsidRDefault="00DB5DDD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D18">
        <w:rPr>
          <w:rFonts w:ascii="Times New Roman" w:hAnsi="Times New Roman"/>
          <w:b/>
          <w:sz w:val="28"/>
          <w:szCs w:val="28"/>
        </w:rPr>
        <w:t>Раздел 3 «Тематическое планирование»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559"/>
      </w:tblGrid>
      <w:tr w:rsidR="00DB5DDD" w:rsidRPr="00DB5DDD" w14:paraId="712D99CD" w14:textId="77777777" w:rsidTr="000F4FFE">
        <w:trPr>
          <w:trHeight w:val="725"/>
        </w:trPr>
        <w:tc>
          <w:tcPr>
            <w:tcW w:w="709" w:type="dxa"/>
          </w:tcPr>
          <w:p w14:paraId="57D3BB7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70CBE21A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B5D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учебной программы</w:t>
            </w:r>
          </w:p>
        </w:tc>
        <w:tc>
          <w:tcPr>
            <w:tcW w:w="1559" w:type="dxa"/>
          </w:tcPr>
          <w:p w14:paraId="58ADF4C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249487E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B5DDD" w:rsidRPr="00DB5DDD" w14:paraId="161AD8A3" w14:textId="77777777" w:rsidTr="000F4FFE">
        <w:tc>
          <w:tcPr>
            <w:tcW w:w="709" w:type="dxa"/>
          </w:tcPr>
          <w:p w14:paraId="7D72503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257C7333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559" w:type="dxa"/>
          </w:tcPr>
          <w:p w14:paraId="325C32EF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5DDD" w:rsidRPr="00DB5DDD" w14:paraId="3158EA0B" w14:textId="77777777" w:rsidTr="000F4FFE">
        <w:tc>
          <w:tcPr>
            <w:tcW w:w="709" w:type="dxa"/>
          </w:tcPr>
          <w:p w14:paraId="1EF5A894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5150F48E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Цилиндр. </w:t>
            </w:r>
            <w:r w:rsidR="00287D18"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Конус. Шар</w:t>
            </w:r>
            <w:r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29C2CDAB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5DDD" w:rsidRPr="00DB5DDD" w14:paraId="50CC70E1" w14:textId="77777777" w:rsidTr="000F4FFE">
        <w:tc>
          <w:tcPr>
            <w:tcW w:w="709" w:type="dxa"/>
          </w:tcPr>
          <w:p w14:paraId="3B17886E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10D9B509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тел </w:t>
            </w:r>
          </w:p>
        </w:tc>
        <w:tc>
          <w:tcPr>
            <w:tcW w:w="1559" w:type="dxa"/>
          </w:tcPr>
          <w:p w14:paraId="0B02E247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14:paraId="08AF86A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DDD" w:rsidRPr="00DB5DDD" w14:paraId="5AB4FA38" w14:textId="77777777" w:rsidTr="000F4FFE">
        <w:tc>
          <w:tcPr>
            <w:tcW w:w="709" w:type="dxa"/>
          </w:tcPr>
          <w:p w14:paraId="4E134FE3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55ECA3BC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стереометрии</w:t>
            </w: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2524F3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3B4F" w:rsidRPr="00DB5DDD" w14:paraId="34C54EE1" w14:textId="77777777" w:rsidTr="000F4FFE">
        <w:tc>
          <w:tcPr>
            <w:tcW w:w="709" w:type="dxa"/>
          </w:tcPr>
          <w:p w14:paraId="6BF01414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43F2605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5A2773E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3EBC7F72" w14:textId="228B0B2D" w:rsidR="00443B4F" w:rsidRDefault="00443B4F" w:rsidP="001F4F31">
      <w:pPr>
        <w:suppressAutoHyphens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ar-SA"/>
        </w:rPr>
      </w:pPr>
    </w:p>
    <w:p w14:paraId="60720AAF" w14:textId="77777777" w:rsidR="00443B4F" w:rsidRDefault="00443B4F" w:rsidP="00443B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  <w:lang w:eastAsia="ar-SA"/>
        </w:rPr>
      </w:pPr>
    </w:p>
    <w:p w14:paraId="1210C65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9617F4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21BA64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5F8647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53431A1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E60D0F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3E8281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0216DCB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D7E0A45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5CC6E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47F4A5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813EA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54E396E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FE0ED9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18C652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211B6E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A3848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82108FC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629DB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04A2E9B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EACD12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2CA006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A7F7473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9"/>
        <w:gridCol w:w="4352"/>
      </w:tblGrid>
      <w:tr w:rsidR="00287D18" w:rsidRPr="00A74D1A" w14:paraId="7CECABB8" w14:textId="77777777" w:rsidTr="00287D18">
        <w:tc>
          <w:tcPr>
            <w:tcW w:w="4969" w:type="dxa"/>
            <w:shd w:val="clear" w:color="auto" w:fill="auto"/>
          </w:tcPr>
          <w:p w14:paraId="76A3163F" w14:textId="77777777" w:rsidR="00287D18" w:rsidRDefault="00287D18" w:rsidP="000F4FFE">
            <w:pPr>
              <w:pStyle w:val="a7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  <w:p w14:paraId="6999711C" w14:textId="77777777" w:rsidR="00287D18" w:rsidRPr="00B5217E" w:rsidRDefault="00287D18" w:rsidP="000F4FF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</w:tcPr>
          <w:p w14:paraId="3E9533B0" w14:textId="77777777" w:rsidR="00287D18" w:rsidRPr="00B5217E" w:rsidRDefault="00287D18" w:rsidP="000F4FFE">
            <w:pPr>
              <w:pStyle w:val="a7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</w:tc>
      </w:tr>
      <w:tr w:rsidR="00287D18" w:rsidRPr="00A74D1A" w14:paraId="4A0E4311" w14:textId="77777777" w:rsidTr="00287D18">
        <w:tc>
          <w:tcPr>
            <w:tcW w:w="4969" w:type="dxa"/>
            <w:shd w:val="clear" w:color="auto" w:fill="auto"/>
          </w:tcPr>
          <w:p w14:paraId="1E84A84F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 xml:space="preserve">Протокол заседания </w:t>
            </w:r>
          </w:p>
          <w:p w14:paraId="623998EB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5217E">
              <w:rPr>
                <w:rFonts w:ascii="Times New Roman" w:hAnsi="Times New Roman"/>
              </w:rPr>
              <w:t xml:space="preserve">етодического совета </w:t>
            </w:r>
          </w:p>
          <w:p w14:paraId="56AC4E61" w14:textId="7777777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МАОУ  «Гимназия №52»</w:t>
            </w:r>
          </w:p>
          <w:p w14:paraId="2B47C55E" w14:textId="26D4BA0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Pr="00B5217E">
              <w:rPr>
                <w:rFonts w:ascii="Times New Roman" w:hAnsi="Times New Roman"/>
              </w:rPr>
              <w:t>т «</w:t>
            </w:r>
            <w:r w:rsidR="00106589">
              <w:rPr>
                <w:rFonts w:ascii="Times New Roman" w:hAnsi="Times New Roman"/>
              </w:rPr>
              <w:t>30</w:t>
            </w:r>
            <w:r w:rsidRPr="00A74D1A">
              <w:rPr>
                <w:rFonts w:ascii="Times New Roman" w:hAnsi="Times New Roman"/>
              </w:rPr>
              <w:t>» августа</w:t>
            </w:r>
            <w:r>
              <w:rPr>
                <w:rFonts w:ascii="Times New Roman" w:hAnsi="Times New Roman"/>
              </w:rPr>
              <w:t xml:space="preserve"> 20</w:t>
            </w:r>
            <w:r w:rsidR="001065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17E">
              <w:rPr>
                <w:rFonts w:ascii="Times New Roman" w:hAnsi="Times New Roman"/>
              </w:rPr>
              <w:t>года №</w:t>
            </w:r>
            <w:r w:rsidRPr="00A74D1A">
              <w:rPr>
                <w:rFonts w:ascii="Times New Roman" w:hAnsi="Times New Roman"/>
              </w:rPr>
              <w:t>1</w:t>
            </w:r>
          </w:p>
          <w:p w14:paraId="7B6B70BA" w14:textId="4E0C6C29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106589">
              <w:rPr>
                <w:rFonts w:ascii="Times New Roman" w:hAnsi="Times New Roman"/>
              </w:rPr>
              <w:t>В.В.Антонов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52" w:type="dxa"/>
            <w:shd w:val="clear" w:color="auto" w:fill="auto"/>
          </w:tcPr>
          <w:p w14:paraId="63D077A5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УВР</w:t>
            </w:r>
            <w:r w:rsidRPr="00B5217E">
              <w:rPr>
                <w:rFonts w:ascii="Times New Roman" w:hAnsi="Times New Roman"/>
              </w:rPr>
              <w:t xml:space="preserve"> </w:t>
            </w:r>
          </w:p>
          <w:p w14:paraId="4F8ADA52" w14:textId="7777777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5217E">
              <w:rPr>
                <w:rFonts w:ascii="Times New Roman" w:hAnsi="Times New Roman"/>
              </w:rPr>
              <w:t>АОУ «Гимназия №52»</w:t>
            </w:r>
          </w:p>
          <w:p w14:paraId="1CE64C6A" w14:textId="4D9E363D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</w:t>
            </w:r>
          </w:p>
        </w:tc>
      </w:tr>
    </w:tbl>
    <w:p w14:paraId="202FC4BC" w14:textId="77777777" w:rsidR="00287D18" w:rsidRPr="00A74D1A" w:rsidRDefault="00287D18" w:rsidP="00287D18">
      <w:pPr>
        <w:rPr>
          <w:rFonts w:ascii="Times New Roman" w:hAnsi="Times New Roman"/>
          <w:sz w:val="24"/>
          <w:szCs w:val="24"/>
        </w:rPr>
      </w:pPr>
      <w:r w:rsidRPr="00A74D1A">
        <w:rPr>
          <w:rFonts w:ascii="Times New Roman" w:hAnsi="Times New Roman"/>
          <w:sz w:val="16"/>
          <w:szCs w:val="16"/>
        </w:rPr>
        <w:t xml:space="preserve">подпись председателя МС            </w:t>
      </w:r>
    </w:p>
    <w:p w14:paraId="639B26CD" w14:textId="77777777" w:rsidR="00287D18" w:rsidRPr="00DB5DDD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287D18" w:rsidRPr="00DB5DDD" w:rsidSect="001C0D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83E6" w14:textId="77777777" w:rsidR="00AD523A" w:rsidRDefault="00AD523A" w:rsidP="00287D18">
      <w:pPr>
        <w:spacing w:after="0" w:line="240" w:lineRule="auto"/>
      </w:pPr>
      <w:r>
        <w:separator/>
      </w:r>
    </w:p>
  </w:endnote>
  <w:endnote w:type="continuationSeparator" w:id="0">
    <w:p w14:paraId="06903F4D" w14:textId="77777777" w:rsidR="00AD523A" w:rsidRDefault="00AD523A" w:rsidP="0028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E568" w14:textId="77777777" w:rsidR="001C0D06" w:rsidRDefault="001C0D0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D259B">
      <w:rPr>
        <w:noProof/>
      </w:rPr>
      <w:t>2</w:t>
    </w:r>
    <w:r>
      <w:fldChar w:fldCharType="end"/>
    </w:r>
  </w:p>
  <w:p w14:paraId="55F6A51D" w14:textId="77777777" w:rsidR="001C0D06" w:rsidRDefault="001C0D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D8FC9" w14:textId="77777777" w:rsidR="00AD523A" w:rsidRDefault="00AD523A" w:rsidP="00287D18">
      <w:pPr>
        <w:spacing w:after="0" w:line="240" w:lineRule="auto"/>
      </w:pPr>
      <w:r>
        <w:separator/>
      </w:r>
    </w:p>
  </w:footnote>
  <w:footnote w:type="continuationSeparator" w:id="0">
    <w:p w14:paraId="62ED3619" w14:textId="77777777" w:rsidR="00AD523A" w:rsidRDefault="00AD523A" w:rsidP="0028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68E2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7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5">
    <w:nsid w:val="0000000F"/>
    <w:multiLevelType w:val="multilevel"/>
    <w:tmpl w:val="BAE44EE4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6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358C7"/>
    <w:multiLevelType w:val="hybridMultilevel"/>
    <w:tmpl w:val="6792ABCA"/>
    <w:lvl w:ilvl="0" w:tplc="BAD8603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4B35BB"/>
    <w:multiLevelType w:val="hybridMultilevel"/>
    <w:tmpl w:val="27B8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abstractNum w:abstractNumId="31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936B9F"/>
    <w:multiLevelType w:val="hybridMultilevel"/>
    <w:tmpl w:val="E7BEEDDE"/>
    <w:lvl w:ilvl="0" w:tplc="E5EE7F9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D29C2"/>
    <w:multiLevelType w:val="hybridMultilevel"/>
    <w:tmpl w:val="7D78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75631"/>
    <w:multiLevelType w:val="hybridMultilevel"/>
    <w:tmpl w:val="C23AD8B0"/>
    <w:lvl w:ilvl="0" w:tplc="E5EE7F9E">
      <w:start w:val="1"/>
      <w:numFmt w:val="bullet"/>
      <w:lvlText w:val="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CF2B3F"/>
    <w:multiLevelType w:val="hybridMultilevel"/>
    <w:tmpl w:val="F286B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6"/>
  </w:num>
  <w:num w:numId="17">
    <w:abstractNumId w:val="39"/>
  </w:num>
  <w:num w:numId="18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8"/>
  </w:num>
  <w:num w:numId="21">
    <w:abstractNumId w:val="33"/>
  </w:num>
  <w:num w:numId="22">
    <w:abstractNumId w:val="32"/>
  </w:num>
  <w:num w:numId="23">
    <w:abstractNumId w:val="36"/>
  </w:num>
  <w:num w:numId="24">
    <w:abstractNumId w:val="43"/>
  </w:num>
  <w:num w:numId="25">
    <w:abstractNumId w:val="25"/>
  </w:num>
  <w:num w:numId="26">
    <w:abstractNumId w:val="31"/>
  </w:num>
  <w:num w:numId="27">
    <w:abstractNumId w:val="29"/>
  </w:num>
  <w:num w:numId="28">
    <w:abstractNumId w:val="17"/>
  </w:num>
  <w:num w:numId="29">
    <w:abstractNumId w:val="24"/>
  </w:num>
  <w:num w:numId="30">
    <w:abstractNumId w:val="35"/>
  </w:num>
  <w:num w:numId="31">
    <w:abstractNumId w:val="38"/>
  </w:num>
  <w:num w:numId="32">
    <w:abstractNumId w:val="42"/>
  </w:num>
  <w:num w:numId="33">
    <w:abstractNumId w:val="20"/>
  </w:num>
  <w:num w:numId="34">
    <w:abstractNumId w:val="22"/>
  </w:num>
  <w:num w:numId="35">
    <w:abstractNumId w:val="45"/>
  </w:num>
  <w:num w:numId="36">
    <w:abstractNumId w:val="40"/>
  </w:num>
  <w:num w:numId="37">
    <w:abstractNumId w:val="16"/>
  </w:num>
  <w:num w:numId="38">
    <w:abstractNumId w:val="34"/>
  </w:num>
  <w:num w:numId="39">
    <w:abstractNumId w:val="21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1"/>
  </w:num>
  <w:num w:numId="4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7"/>
  </w:num>
  <w:num w:numId="47">
    <w:abstractNumId w:val="19"/>
  </w:num>
  <w:num w:numId="48">
    <w:abstractNumId w:val="3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BBC"/>
    <w:rsid w:val="00053014"/>
    <w:rsid w:val="000D259B"/>
    <w:rsid w:val="00106589"/>
    <w:rsid w:val="001A74FE"/>
    <w:rsid w:val="001C0D06"/>
    <w:rsid w:val="001F1BDB"/>
    <w:rsid w:val="001F2322"/>
    <w:rsid w:val="001F4F31"/>
    <w:rsid w:val="00287D18"/>
    <w:rsid w:val="002913FF"/>
    <w:rsid w:val="00307C6B"/>
    <w:rsid w:val="0034271A"/>
    <w:rsid w:val="003622C6"/>
    <w:rsid w:val="00425638"/>
    <w:rsid w:val="00443B4F"/>
    <w:rsid w:val="004C4B64"/>
    <w:rsid w:val="00556CF0"/>
    <w:rsid w:val="00557767"/>
    <w:rsid w:val="00562321"/>
    <w:rsid w:val="005B6252"/>
    <w:rsid w:val="00662CB5"/>
    <w:rsid w:val="006711CE"/>
    <w:rsid w:val="00675435"/>
    <w:rsid w:val="006A69A4"/>
    <w:rsid w:val="007213AA"/>
    <w:rsid w:val="00741BB5"/>
    <w:rsid w:val="007A0802"/>
    <w:rsid w:val="007C19B0"/>
    <w:rsid w:val="00823BBC"/>
    <w:rsid w:val="00835604"/>
    <w:rsid w:val="00855FCD"/>
    <w:rsid w:val="00877B1E"/>
    <w:rsid w:val="008B4529"/>
    <w:rsid w:val="0090121D"/>
    <w:rsid w:val="009042A2"/>
    <w:rsid w:val="00971644"/>
    <w:rsid w:val="00987D5F"/>
    <w:rsid w:val="009B565D"/>
    <w:rsid w:val="00AC7EA2"/>
    <w:rsid w:val="00AD523A"/>
    <w:rsid w:val="00B026FA"/>
    <w:rsid w:val="00B37487"/>
    <w:rsid w:val="00B56D83"/>
    <w:rsid w:val="00B57B10"/>
    <w:rsid w:val="00BB4A9D"/>
    <w:rsid w:val="00C000F4"/>
    <w:rsid w:val="00C315D2"/>
    <w:rsid w:val="00C562AA"/>
    <w:rsid w:val="00C60C82"/>
    <w:rsid w:val="00C62C20"/>
    <w:rsid w:val="00CF7644"/>
    <w:rsid w:val="00D323C4"/>
    <w:rsid w:val="00D7427C"/>
    <w:rsid w:val="00D931D1"/>
    <w:rsid w:val="00DA1C52"/>
    <w:rsid w:val="00DA5466"/>
    <w:rsid w:val="00DB3303"/>
    <w:rsid w:val="00DB5DDD"/>
    <w:rsid w:val="00DB7B1C"/>
    <w:rsid w:val="00DD268C"/>
    <w:rsid w:val="00DE30F9"/>
    <w:rsid w:val="00DF3B85"/>
    <w:rsid w:val="00E26505"/>
    <w:rsid w:val="00EE28A7"/>
    <w:rsid w:val="00F2364C"/>
    <w:rsid w:val="00F4036F"/>
    <w:rsid w:val="00F67094"/>
    <w:rsid w:val="00F759FA"/>
    <w:rsid w:val="00FA537F"/>
    <w:rsid w:val="00FC749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2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5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C4B6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C4B6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character" w:customStyle="1" w:styleId="FontStyle36">
    <w:name w:val="Font Style36"/>
    <w:uiPriority w:val="99"/>
    <w:rsid w:val="004C4B6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4B64"/>
    <w:pPr>
      <w:widowControl w:val="0"/>
      <w:autoSpaceDE w:val="0"/>
      <w:autoSpaceDN w:val="0"/>
      <w:adjustRightInd w:val="0"/>
      <w:spacing w:after="0" w:line="229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C4B64"/>
    <w:pPr>
      <w:widowControl w:val="0"/>
      <w:autoSpaceDE w:val="0"/>
      <w:autoSpaceDN w:val="0"/>
      <w:adjustRightInd w:val="0"/>
      <w:spacing w:after="0" w:line="229" w:lineRule="exact"/>
      <w:ind w:hanging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26505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uiPriority w:val="99"/>
    <w:rsid w:val="00F6709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670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7094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F67094"/>
    <w:pPr>
      <w:spacing w:after="0" w:line="240" w:lineRule="auto"/>
      <w:ind w:right="-79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67094"/>
    <w:rPr>
      <w:rFonts w:ascii="Times New Roman" w:hAnsi="Times New Roman" w:cs="Times New Roman"/>
      <w:bCs/>
      <w:sz w:val="20"/>
      <w:szCs w:val="20"/>
      <w:lang w:eastAsia="ru-RU"/>
    </w:rPr>
  </w:style>
  <w:style w:type="character" w:styleId="a8">
    <w:name w:val="Strong"/>
    <w:uiPriority w:val="99"/>
    <w:qFormat/>
    <w:rsid w:val="00F67094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F6709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67094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F6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67094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F670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F67094"/>
    <w:rPr>
      <w:rFonts w:cs="Times New Roman"/>
    </w:rPr>
  </w:style>
  <w:style w:type="paragraph" w:customStyle="1" w:styleId="Style1">
    <w:name w:val="Style1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C19B0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DF3B85"/>
    <w:pPr>
      <w:suppressAutoHyphens/>
      <w:spacing w:after="0" w:line="100" w:lineRule="atLeast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1C0D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C0D06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1C0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0D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adm</cp:lastModifiedBy>
  <cp:revision>7</cp:revision>
  <cp:lastPrinted>2018-09-22T17:50:00Z</cp:lastPrinted>
  <dcterms:created xsi:type="dcterms:W3CDTF">2019-09-30T17:40:00Z</dcterms:created>
  <dcterms:modified xsi:type="dcterms:W3CDTF">2022-08-09T11:28:00Z</dcterms:modified>
</cp:coreProperties>
</file>