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65" w:rsidRPr="008545A3" w:rsidRDefault="00C34765" w:rsidP="00C34765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>муниципальное автономное общеобразовательное учреждение</w:t>
      </w:r>
    </w:p>
    <w:p w:rsidR="00C34765" w:rsidRPr="008545A3" w:rsidRDefault="00C34765" w:rsidP="00C34765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 xml:space="preserve">города Ростова-на-Дону </w:t>
      </w:r>
    </w:p>
    <w:p w:rsidR="00C34765" w:rsidRPr="008545A3" w:rsidRDefault="00C34765" w:rsidP="00C34765">
      <w:pPr>
        <w:mirrorIndents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«Гимназия № 52</w:t>
      </w:r>
      <w:r w:rsidRPr="008545A3">
        <w:rPr>
          <w:b/>
          <w:kern w:val="1"/>
          <w:sz w:val="28"/>
          <w:szCs w:val="28"/>
        </w:rPr>
        <w:t>»</w:t>
      </w:r>
    </w:p>
    <w:p w:rsidR="00C34765" w:rsidRPr="008545A3" w:rsidRDefault="00C34765" w:rsidP="00C34765">
      <w:pPr>
        <w:mirrorIndents/>
        <w:jc w:val="center"/>
        <w:rPr>
          <w:b/>
          <w:kern w:val="1"/>
          <w:sz w:val="28"/>
          <w:szCs w:val="28"/>
        </w:rPr>
      </w:pPr>
      <w:r w:rsidRPr="008545A3">
        <w:rPr>
          <w:b/>
          <w:kern w:val="1"/>
          <w:sz w:val="28"/>
          <w:szCs w:val="28"/>
        </w:rPr>
        <w:t>(МАОУ «Гимназия №52»)</w:t>
      </w:r>
    </w:p>
    <w:p w:rsidR="00C34765" w:rsidRPr="000F627C" w:rsidRDefault="00C34765" w:rsidP="00C34765">
      <w:pPr>
        <w:mirrorIndents/>
        <w:jc w:val="center"/>
        <w:rPr>
          <w:kern w:val="1"/>
          <w:sz w:val="28"/>
          <w:szCs w:val="28"/>
        </w:rPr>
      </w:pPr>
    </w:p>
    <w:p w:rsidR="00C34765" w:rsidRPr="000F627C" w:rsidRDefault="00C34765" w:rsidP="00C34765">
      <w:pPr>
        <w:mirrorIndents/>
        <w:jc w:val="center"/>
        <w:rPr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C34765" w:rsidRPr="000F627C" w:rsidTr="001101E1">
        <w:tc>
          <w:tcPr>
            <w:tcW w:w="4927" w:type="dxa"/>
            <w:shd w:val="clear" w:color="auto" w:fill="auto"/>
          </w:tcPr>
          <w:p w:rsidR="00C34765" w:rsidRPr="000F627C" w:rsidRDefault="00C34765" w:rsidP="001101E1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34765" w:rsidRPr="00717A1B" w:rsidRDefault="00C34765" w:rsidP="001101E1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«Утверждаю»</w:t>
            </w:r>
          </w:p>
          <w:p w:rsidR="00C34765" w:rsidRPr="00717A1B" w:rsidRDefault="00C34765" w:rsidP="001101E1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 xml:space="preserve">Директор </w:t>
            </w:r>
          </w:p>
          <w:p w:rsidR="00C34765" w:rsidRPr="00717A1B" w:rsidRDefault="00C34765" w:rsidP="001101E1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МАОУ «Гимназия № 52»</w:t>
            </w:r>
          </w:p>
          <w:p w:rsidR="00C34765" w:rsidRPr="00717A1B" w:rsidRDefault="00C34765" w:rsidP="001101E1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 xml:space="preserve">Приказ от 31.08.2018 № 256 </w:t>
            </w:r>
          </w:p>
          <w:p w:rsidR="00C34765" w:rsidRPr="00717A1B" w:rsidRDefault="00C34765" w:rsidP="001101E1">
            <w:pPr>
              <w:mirrorIndents/>
              <w:jc w:val="center"/>
              <w:rPr>
                <w:kern w:val="1"/>
              </w:rPr>
            </w:pPr>
          </w:p>
          <w:p w:rsidR="00C34765" w:rsidRPr="00717A1B" w:rsidRDefault="00C34765" w:rsidP="001101E1">
            <w:pPr>
              <w:mirrorIndents/>
              <w:rPr>
                <w:kern w:val="1"/>
              </w:rPr>
            </w:pPr>
            <w:r w:rsidRPr="00717A1B">
              <w:rPr>
                <w:kern w:val="1"/>
              </w:rPr>
              <w:t>______________С.В. Светличная</w:t>
            </w:r>
          </w:p>
          <w:p w:rsidR="00C34765" w:rsidRPr="000F627C" w:rsidRDefault="00C34765" w:rsidP="001101E1">
            <w:pPr>
              <w:mirrorIndents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D46928" w:rsidRDefault="00D46928" w:rsidP="00D46928">
      <w:pPr>
        <w:pStyle w:val="a3"/>
        <w:jc w:val="center"/>
        <w:rPr>
          <w:sz w:val="28"/>
          <w:szCs w:val="28"/>
        </w:rPr>
      </w:pPr>
    </w:p>
    <w:p w:rsidR="00D46928" w:rsidRDefault="00D46928" w:rsidP="00D46928">
      <w:pPr>
        <w:pStyle w:val="a3"/>
        <w:jc w:val="center"/>
        <w:rPr>
          <w:sz w:val="28"/>
          <w:szCs w:val="28"/>
        </w:rPr>
      </w:pPr>
    </w:p>
    <w:p w:rsidR="00D46928" w:rsidRDefault="00D46928" w:rsidP="00D46928">
      <w:pPr>
        <w:pStyle w:val="a3"/>
        <w:jc w:val="center"/>
        <w:rPr>
          <w:sz w:val="28"/>
          <w:szCs w:val="28"/>
        </w:rPr>
      </w:pPr>
    </w:p>
    <w:p w:rsidR="00D46928" w:rsidRDefault="00D46928" w:rsidP="00D46928">
      <w:pPr>
        <w:pStyle w:val="a3"/>
        <w:jc w:val="center"/>
        <w:rPr>
          <w:sz w:val="28"/>
          <w:szCs w:val="28"/>
        </w:rPr>
      </w:pPr>
    </w:p>
    <w:p w:rsidR="00D46928" w:rsidRPr="00C00943" w:rsidRDefault="00D46928" w:rsidP="00D46928">
      <w:pPr>
        <w:pStyle w:val="a3"/>
        <w:jc w:val="center"/>
        <w:rPr>
          <w:b/>
          <w:sz w:val="28"/>
          <w:szCs w:val="32"/>
        </w:rPr>
      </w:pPr>
      <w:r w:rsidRPr="00C00943">
        <w:rPr>
          <w:b/>
          <w:sz w:val="28"/>
          <w:szCs w:val="32"/>
        </w:rPr>
        <w:t>РАБОЧАЯ ПРОГРАМ</w:t>
      </w:r>
      <w:bookmarkStart w:id="0" w:name="_GoBack"/>
      <w:bookmarkEnd w:id="0"/>
      <w:r w:rsidRPr="00C00943">
        <w:rPr>
          <w:b/>
          <w:sz w:val="28"/>
          <w:szCs w:val="32"/>
        </w:rPr>
        <w:t>МА</w:t>
      </w:r>
    </w:p>
    <w:p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p w:rsidR="00C34765" w:rsidRPr="000F627C" w:rsidRDefault="00C34765" w:rsidP="00C34765">
      <w:pPr>
        <w:pStyle w:val="a3"/>
        <w:jc w:val="center"/>
        <w:rPr>
          <w:kern w:val="1"/>
          <w:sz w:val="28"/>
          <w:szCs w:val="28"/>
        </w:rPr>
      </w:pPr>
      <w:r w:rsidRPr="000F627C">
        <w:rPr>
          <w:kern w:val="1"/>
          <w:sz w:val="28"/>
          <w:szCs w:val="28"/>
        </w:rPr>
        <w:t>на 2018-2019 учебный год</w:t>
      </w:r>
    </w:p>
    <w:p w:rsidR="00D46928" w:rsidRDefault="00D46928" w:rsidP="00D46928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D46928" w:rsidTr="004E6E10"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ОКРУЖАЮЩЕМУ МИРУ</w:t>
            </w:r>
          </w:p>
        </w:tc>
      </w:tr>
      <w:tr w:rsidR="00D46928" w:rsidTr="004E6E10"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 «А», 2 «Б», 2 «В» классы</w:t>
            </w:r>
          </w:p>
        </w:tc>
      </w:tr>
      <w:tr w:rsidR="00D46928" w:rsidTr="004E6E10"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всего 70 часов; в неделю 2 часа</w:t>
            </w:r>
          </w:p>
        </w:tc>
      </w:tr>
      <w:tr w:rsidR="00D46928" w:rsidTr="004E6E10"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учителя</w:t>
            </w:r>
          </w:p>
        </w:tc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Е.А. Галота, Н.М. Низова,</w:t>
            </w:r>
          </w:p>
          <w:p w:rsidR="00D46928" w:rsidRDefault="00D46928" w:rsidP="004E6E1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Н.Л. Курылева</w:t>
            </w:r>
          </w:p>
        </w:tc>
      </w:tr>
      <w:tr w:rsidR="00D46928" w:rsidRPr="00280892" w:rsidTr="004E6E10">
        <w:tc>
          <w:tcPr>
            <w:tcW w:w="4927" w:type="dxa"/>
            <w:hideMark/>
          </w:tcPr>
          <w:p w:rsidR="00D46928" w:rsidRDefault="00D46928" w:rsidP="004E6E10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hideMark/>
          </w:tcPr>
          <w:p w:rsidR="00D46928" w:rsidRPr="00A820A5" w:rsidRDefault="00D46928" w:rsidP="004E6E10">
            <w:pPr>
              <w:spacing w:line="276" w:lineRule="auto"/>
              <w:jc w:val="left"/>
              <w:rPr>
                <w:rStyle w:val="FontStyle108"/>
                <w:b w:val="0"/>
                <w:bCs/>
                <w:sz w:val="28"/>
                <w:szCs w:val="28"/>
                <w:u w:val="single"/>
              </w:rPr>
            </w:pPr>
            <w:r w:rsidRPr="00A820A5">
              <w:rPr>
                <w:sz w:val="28"/>
                <w:szCs w:val="28"/>
                <w:u w:val="single"/>
              </w:rPr>
              <w:t xml:space="preserve"> программы</w:t>
            </w:r>
            <w:r w:rsidRPr="00A820A5">
              <w:rPr>
                <w:rStyle w:val="FontStyle108"/>
                <w:bCs/>
                <w:sz w:val="28"/>
                <w:szCs w:val="28"/>
                <w:u w:val="single"/>
              </w:rPr>
              <w:t xml:space="preserve"> </w:t>
            </w:r>
            <w:r w:rsidRPr="00C34765">
              <w:rPr>
                <w:rStyle w:val="FontStyle108"/>
                <w:b w:val="0"/>
                <w:bCs/>
                <w:sz w:val="28"/>
                <w:szCs w:val="28"/>
                <w:u w:val="single"/>
              </w:rPr>
              <w:t>по «Окружающему мир</w:t>
            </w:r>
            <w:r w:rsidR="00C34765" w:rsidRPr="00C34765">
              <w:rPr>
                <w:rStyle w:val="FontStyle108"/>
                <w:b w:val="0"/>
                <w:bCs/>
                <w:sz w:val="28"/>
                <w:szCs w:val="28"/>
                <w:u w:val="single"/>
              </w:rPr>
              <w:t>у</w:t>
            </w:r>
            <w:r w:rsidRPr="00C34765">
              <w:rPr>
                <w:rStyle w:val="FontStyle108"/>
                <w:b w:val="0"/>
                <w:bCs/>
                <w:sz w:val="28"/>
                <w:szCs w:val="28"/>
                <w:u w:val="single"/>
              </w:rPr>
              <w:t>»</w:t>
            </w:r>
          </w:p>
          <w:p w:rsidR="00D46928" w:rsidRPr="00280892" w:rsidRDefault="00C34765" w:rsidP="00C34765">
            <w:pPr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Плешакова, (образовательная система «Перспектива,</w:t>
            </w:r>
            <w:r w:rsidR="00D46928" w:rsidRPr="00280892">
              <w:rPr>
                <w:sz w:val="28"/>
                <w:szCs w:val="28"/>
                <w:u w:val="single"/>
                <w:lang w:eastAsia="en-US"/>
              </w:rPr>
              <w:t xml:space="preserve"> издательство «Просвещение». 2014</w:t>
            </w:r>
            <w:r w:rsidR="00CF053D">
              <w:rPr>
                <w:sz w:val="28"/>
                <w:szCs w:val="28"/>
                <w:u w:val="single"/>
                <w:lang w:eastAsia="en-US"/>
              </w:rPr>
              <w:t>)</w:t>
            </w:r>
          </w:p>
        </w:tc>
      </w:tr>
    </w:tbl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D46928">
      <w:pPr>
        <w:pStyle w:val="a3"/>
        <w:rPr>
          <w:sz w:val="28"/>
          <w:szCs w:val="28"/>
        </w:rPr>
      </w:pPr>
    </w:p>
    <w:p w:rsidR="00D46928" w:rsidRDefault="00D46928" w:rsidP="00C34765">
      <w:pPr>
        <w:pStyle w:val="a3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Пояснительная записка</w:t>
      </w:r>
    </w:p>
    <w:p w:rsidR="00D46928" w:rsidRDefault="00D46928" w:rsidP="00D46928">
      <w:pPr>
        <w:pStyle w:val="a3"/>
        <w:ind w:left="360"/>
        <w:jc w:val="left"/>
        <w:rPr>
          <w:b/>
          <w:sz w:val="28"/>
          <w:szCs w:val="32"/>
        </w:rPr>
      </w:pPr>
    </w:p>
    <w:p w:rsidR="00C34765" w:rsidRPr="00B80BD3" w:rsidRDefault="00C34765" w:rsidP="00C34765">
      <w:pPr>
        <w:pStyle w:val="a3"/>
        <w:ind w:firstLine="709"/>
      </w:pPr>
      <w:r w:rsidRPr="00B80BD3">
        <w:t xml:space="preserve">Рабочая программа по </w:t>
      </w:r>
      <w:r w:rsidRPr="00D46928">
        <w:rPr>
          <w:rStyle w:val="FontStyle108"/>
          <w:b w:val="0"/>
          <w:bCs/>
          <w:sz w:val="24"/>
        </w:rPr>
        <w:t xml:space="preserve">окружающему миру </w:t>
      </w:r>
      <w:r w:rsidRPr="00B80BD3">
        <w:t>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C34765" w:rsidRDefault="00C34765" w:rsidP="00D46928">
      <w:pPr>
        <w:pStyle w:val="a3"/>
        <w:ind w:left="360"/>
        <w:jc w:val="left"/>
        <w:rPr>
          <w:b/>
          <w:sz w:val="28"/>
          <w:szCs w:val="32"/>
        </w:rPr>
      </w:pPr>
    </w:p>
    <w:p w:rsidR="00D46928" w:rsidRPr="008225CB" w:rsidRDefault="00D46928" w:rsidP="00D46928">
      <w:r>
        <w:t xml:space="preserve">      </w:t>
      </w:r>
      <w:r w:rsidRPr="008225CB">
        <w:t xml:space="preserve">Изучение окружающего мира направлено на достижение следующей </w:t>
      </w:r>
      <w:r w:rsidRPr="008225CB">
        <w:rPr>
          <w:b/>
        </w:rPr>
        <w:t>цели:</w:t>
      </w:r>
      <w:r w:rsidRPr="008225CB">
        <w:t xml:space="preserve">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:rsidR="00D46928" w:rsidRPr="008225CB" w:rsidRDefault="00D46928" w:rsidP="00D46928"/>
    <w:p w:rsidR="00D46928" w:rsidRPr="008225CB" w:rsidRDefault="00D46928" w:rsidP="00D46928">
      <w:r w:rsidRPr="008225CB">
        <w:rPr>
          <w:b/>
        </w:rPr>
        <w:t>Задачи курса:</w:t>
      </w:r>
      <w:r w:rsidRPr="008225CB">
        <w:t xml:space="preserve"> </w:t>
      </w:r>
    </w:p>
    <w:p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Воспитывать любовь к своему городу, к своей Родине. </w:t>
      </w:r>
    </w:p>
    <w:p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 xml:space="preserve">Формировать опыт экологически и эстетически обоснованного поведения в природе и социальной среде. </w:t>
      </w:r>
    </w:p>
    <w:p w:rsidR="00D46928" w:rsidRPr="008225CB" w:rsidRDefault="00D46928" w:rsidP="00D4692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8225CB">
        <w:t>Развивать интерес к познанию самого себя и окружающего мира.</w:t>
      </w:r>
    </w:p>
    <w:p w:rsidR="00D46928" w:rsidRDefault="00D46928" w:rsidP="00D46928">
      <w:pPr>
        <w:tabs>
          <w:tab w:val="left" w:pos="284"/>
          <w:tab w:val="left" w:pos="4066"/>
        </w:tabs>
        <w:rPr>
          <w:iCs/>
        </w:rPr>
      </w:pPr>
    </w:p>
    <w:p w:rsidR="00CF053D" w:rsidRPr="00CF053D" w:rsidRDefault="00CF053D" w:rsidP="00CF053D">
      <w:r w:rsidRPr="00CF053D">
        <w:t xml:space="preserve">Используемый учебно-методический комплекс: программа «Окружающий мир» </w:t>
      </w:r>
      <w:r w:rsidRPr="00CF053D">
        <w:rPr>
          <w:rStyle w:val="FontStyle108"/>
          <w:b w:val="0"/>
          <w:bCs/>
          <w:sz w:val="24"/>
        </w:rPr>
        <w:t>(</w:t>
      </w:r>
      <w:r w:rsidRPr="00CF053D">
        <w:t>А.А. Плешакова (система «Перспектива»), учебник для 2-го класса (А.А. Плешаков, М.Ю. Новицкая</w:t>
      </w:r>
      <w:r w:rsidRPr="00CF053D">
        <w:rPr>
          <w:rStyle w:val="FontStyle108"/>
          <w:b w:val="0"/>
          <w:bCs/>
          <w:sz w:val="24"/>
        </w:rPr>
        <w:t xml:space="preserve">. – 5 – е изд. </w:t>
      </w:r>
      <w:r w:rsidRPr="00CF053D">
        <w:rPr>
          <w:rStyle w:val="FontStyle108"/>
          <w:b w:val="0"/>
          <w:sz w:val="24"/>
        </w:rPr>
        <w:t>– М.: Просвещение, 2016 – 17 г.)</w:t>
      </w:r>
      <w:r>
        <w:t>.</w:t>
      </w:r>
    </w:p>
    <w:p w:rsidR="00CF053D" w:rsidRPr="008225CB" w:rsidRDefault="00CF053D" w:rsidP="00D46928">
      <w:pPr>
        <w:tabs>
          <w:tab w:val="left" w:pos="284"/>
          <w:tab w:val="left" w:pos="4066"/>
        </w:tabs>
        <w:rPr>
          <w:iCs/>
        </w:rPr>
      </w:pPr>
    </w:p>
    <w:p w:rsidR="00D46928" w:rsidRPr="008225CB" w:rsidRDefault="00D46928" w:rsidP="00D46928">
      <w:pPr>
        <w:pStyle w:val="a3"/>
        <w:ind w:firstLine="708"/>
      </w:pPr>
      <w:r w:rsidRPr="008225CB">
        <w:t>Предмет «Окружающий мир» изучается на уровне начального общего образования в качестве обязательного предмета в 1- 4 классах в общем объеме 270 часов, 2 часа в неделю.</w:t>
      </w:r>
    </w:p>
    <w:p w:rsidR="00D46928" w:rsidRPr="008225CB" w:rsidRDefault="00D46928" w:rsidP="00D46928">
      <w:pPr>
        <w:pStyle w:val="a3"/>
        <w:ind w:firstLine="708"/>
      </w:pPr>
      <w:r w:rsidRPr="008225CB">
        <w:t>В соответствии с</w:t>
      </w:r>
      <w:r>
        <w:t xml:space="preserve"> учебным планом гимназии на 2018-2019</w:t>
      </w:r>
      <w:r w:rsidRPr="008225CB">
        <w:t xml:space="preserve"> учебный год на изучение окружающего мира во 2-ом классе отводится 2 часа в неделю за счет обязатель</w:t>
      </w:r>
      <w:r>
        <w:t>ной части учебного плана. В 2018-2019</w:t>
      </w:r>
      <w:r w:rsidRPr="008225CB">
        <w:t xml:space="preserve"> учебном году в соответствии с календарным учебным графиком гимназии общий объем учебной нагрузки во 2-х классах составит с учетом праздничных дней:</w:t>
      </w:r>
    </w:p>
    <w:p w:rsidR="00D46928" w:rsidRPr="008225CB" w:rsidRDefault="00D46928" w:rsidP="00D46928">
      <w:pPr>
        <w:pStyle w:val="a3"/>
        <w:ind w:firstLine="708"/>
      </w:pPr>
    </w:p>
    <w:p w:rsidR="00D46928" w:rsidRPr="00CF053D" w:rsidRDefault="00D46928" w:rsidP="00D46928">
      <w:pPr>
        <w:pStyle w:val="a3"/>
        <w:ind w:firstLine="708"/>
      </w:pPr>
      <w:r w:rsidRPr="00CF053D">
        <w:t xml:space="preserve">2 класс «А» - </w:t>
      </w:r>
      <w:r w:rsidR="00CF053D" w:rsidRPr="00CF053D">
        <w:t>70 часов</w:t>
      </w:r>
      <w:r w:rsidRPr="00CF053D">
        <w:t>;</w:t>
      </w:r>
    </w:p>
    <w:p w:rsidR="00D46928" w:rsidRPr="00CF053D" w:rsidRDefault="00D46928" w:rsidP="00D46928">
      <w:pPr>
        <w:pStyle w:val="a3"/>
        <w:ind w:firstLine="708"/>
      </w:pPr>
      <w:r w:rsidRPr="00CF053D">
        <w:t xml:space="preserve">2 класс «Б» - </w:t>
      </w:r>
      <w:r w:rsidR="00CF053D" w:rsidRPr="00CF053D">
        <w:t>70 часов</w:t>
      </w:r>
      <w:r w:rsidRPr="00CF053D">
        <w:t>;</w:t>
      </w:r>
    </w:p>
    <w:p w:rsidR="00D46928" w:rsidRPr="00CF053D" w:rsidRDefault="00D46928" w:rsidP="00D46928">
      <w:pPr>
        <w:pStyle w:val="a3"/>
        <w:ind w:firstLine="708"/>
      </w:pPr>
      <w:r w:rsidRPr="00CF053D">
        <w:t xml:space="preserve">2 класс «В» - </w:t>
      </w:r>
      <w:r w:rsidR="00CF053D" w:rsidRPr="00CF053D">
        <w:t>70 часов</w:t>
      </w:r>
      <w:r w:rsidRPr="00CF053D">
        <w:t>.</w:t>
      </w:r>
    </w:p>
    <w:p w:rsidR="00D46928" w:rsidRPr="00CF053D" w:rsidRDefault="00D46928" w:rsidP="00D46928">
      <w:pPr>
        <w:pStyle w:val="a5"/>
        <w:ind w:left="0"/>
      </w:pPr>
    </w:p>
    <w:p w:rsidR="00D46928" w:rsidRPr="008225CB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AC72B2" w:rsidRDefault="00AC72B2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Default="00D46928" w:rsidP="00D46928">
      <w:pPr>
        <w:pStyle w:val="a5"/>
        <w:ind w:left="0"/>
      </w:pPr>
    </w:p>
    <w:p w:rsidR="00D46928" w:rsidRPr="009B735D" w:rsidRDefault="00D46928" w:rsidP="00D46928">
      <w:pPr>
        <w:pStyle w:val="a5"/>
        <w:ind w:left="0"/>
      </w:pPr>
    </w:p>
    <w:p w:rsidR="00D46928" w:rsidRDefault="00D46928" w:rsidP="00CF053D">
      <w:pPr>
        <w:pStyle w:val="a3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1. «Планируемые результаты освоения учебного предмета и система его оценки»</w:t>
      </w:r>
    </w:p>
    <w:p w:rsidR="00D46928" w:rsidRDefault="00D46928" w:rsidP="00D46928">
      <w:pPr>
        <w:ind w:left="720"/>
        <w:jc w:val="left"/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К концу 2 класса обучающиеся должны знать: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Правила безопасности движения (в частности, касающейся пешеходов и пассажиров транспортных средств);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D46928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Обучающиеся должны уметь: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1.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2.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3. Соблюдать правила безопасности движения (в частности, касающейся пешеходов и пассажиров транспортных средств);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4. Выполнять правила личной гигиены и безопасного поведения на улице и в быту;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Результатами освоения программы «Окружающий мир» являются личностные, </w:t>
      </w:r>
      <w:proofErr w:type="spellStart"/>
      <w:r w:rsidRPr="00E75694">
        <w:rPr>
          <w:szCs w:val="28"/>
        </w:rPr>
        <w:t>метапредметные</w:t>
      </w:r>
      <w:proofErr w:type="spellEnd"/>
      <w:r w:rsidRPr="00E75694">
        <w:rPr>
          <w:szCs w:val="28"/>
        </w:rPr>
        <w:t xml:space="preserve"> и предметные результаты.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6. Определять основные стороны горизонта с помощью компаса;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7. Приводить примеры достопримечательностей родного края, Москвы, Санкт-Петербурга.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Результатами освоения программы «Окружающий мир» являются личностные, </w:t>
      </w:r>
      <w:proofErr w:type="spellStart"/>
      <w:r w:rsidRPr="00E75694">
        <w:rPr>
          <w:szCs w:val="28"/>
        </w:rPr>
        <w:t>метапредметные</w:t>
      </w:r>
      <w:proofErr w:type="spellEnd"/>
      <w:r w:rsidRPr="00E75694">
        <w:rPr>
          <w:szCs w:val="28"/>
        </w:rPr>
        <w:t xml:space="preserve"> и предметные результаты.</w:t>
      </w:r>
    </w:p>
    <w:p w:rsidR="00D46928" w:rsidRPr="00E75694" w:rsidRDefault="00D46928" w:rsidP="00D46928">
      <w:pPr>
        <w:rPr>
          <w:b/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Личностные результаты</w:t>
      </w:r>
      <w:r w:rsidRPr="00E75694">
        <w:rPr>
          <w:szCs w:val="28"/>
        </w:rPr>
        <w:t xml:space="preserve">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Формирование эстетических потребностей, ценностей и чувств.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proofErr w:type="spellStart"/>
      <w:r w:rsidRPr="00E75694">
        <w:rPr>
          <w:b/>
          <w:szCs w:val="28"/>
        </w:rPr>
        <w:t>Метапредметные</w:t>
      </w:r>
      <w:proofErr w:type="spellEnd"/>
      <w:r w:rsidRPr="00E75694">
        <w:rPr>
          <w:b/>
          <w:szCs w:val="28"/>
        </w:rPr>
        <w:t xml:space="preserve"> результаты</w:t>
      </w:r>
      <w:r w:rsidRPr="00E75694">
        <w:rPr>
          <w:szCs w:val="28"/>
        </w:rPr>
        <w:t xml:space="preserve">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Освоение способов решения проблем творческого и поискового характера. 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9. Овладение базовыми предметными и </w:t>
      </w:r>
      <w:proofErr w:type="spellStart"/>
      <w:r w:rsidRPr="00E75694">
        <w:rPr>
          <w:szCs w:val="28"/>
        </w:rPr>
        <w:t>межпредметными</w:t>
      </w:r>
      <w:proofErr w:type="spellEnd"/>
      <w:r w:rsidRPr="00E75694">
        <w:rPr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Предметные результаты</w:t>
      </w:r>
      <w:r w:rsidRPr="00E75694">
        <w:rPr>
          <w:szCs w:val="28"/>
        </w:rPr>
        <w:t xml:space="preserve">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3. Осознание целостности окружающего мира, освоение основ экологической грамотности, правил нравственного поведения в мире природы.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lastRenderedPageBreak/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5. Развитие навыков установления и выявления причинно-следственных связей в окружающем мире.</w:t>
      </w:r>
    </w:p>
    <w:p w:rsidR="00D46928" w:rsidRDefault="00D46928" w:rsidP="00D46928">
      <w:pPr>
        <w:jc w:val="center"/>
        <w:rPr>
          <w:b/>
          <w:szCs w:val="28"/>
        </w:rPr>
      </w:pPr>
    </w:p>
    <w:p w:rsidR="00D46928" w:rsidRDefault="00D46928" w:rsidP="00CF053D">
      <w:pPr>
        <w:rPr>
          <w:b/>
          <w:szCs w:val="28"/>
        </w:rPr>
      </w:pPr>
      <w:r>
        <w:rPr>
          <w:b/>
          <w:szCs w:val="28"/>
        </w:rPr>
        <w:t>Система оценки планируемых результатов</w:t>
      </w:r>
    </w:p>
    <w:p w:rsidR="00D46928" w:rsidRDefault="00D46928" w:rsidP="00D46928">
      <w:pPr>
        <w:jc w:val="center"/>
        <w:rPr>
          <w:b/>
          <w:szCs w:val="28"/>
        </w:rPr>
      </w:pPr>
    </w:p>
    <w:p w:rsidR="00D46928" w:rsidRPr="00E75694" w:rsidRDefault="00D46928" w:rsidP="00D46928">
      <w:pPr>
        <w:jc w:val="center"/>
        <w:rPr>
          <w:b/>
          <w:szCs w:val="28"/>
        </w:rPr>
      </w:pPr>
      <w:r w:rsidRPr="00E75694">
        <w:rPr>
          <w:b/>
          <w:szCs w:val="28"/>
        </w:rPr>
        <w:t>Особенности организации контроля по окружающему миру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Ошибки и недочеты, влияющие на снижение оценки по предмету «Окружающий мир»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Ошибки: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определение понятий, замена существенной характеристики понятия несущественной;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нарушение последовательности в описании объектов (явлений), если она является существенной;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сравнивать объекты, производить их классификацию на группы по существенным признакам;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  <w:r w:rsidRPr="00E75694">
        <w:rPr>
          <w:b/>
          <w:szCs w:val="28"/>
        </w:rPr>
        <w:t>Недочеты:</w:t>
      </w:r>
      <w:r w:rsidRPr="00E75694">
        <w:rPr>
          <w:szCs w:val="28"/>
        </w:rPr>
        <w:t xml:space="preserve">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преобладание при описании объекта несущественных признаков;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• неточности при нахождении объектов на карте. </w:t>
      </w:r>
    </w:p>
    <w:p w:rsidR="00D46928" w:rsidRDefault="00D46928" w:rsidP="00D46928">
      <w:pPr>
        <w:rPr>
          <w:b/>
          <w:szCs w:val="28"/>
        </w:rPr>
      </w:pPr>
    </w:p>
    <w:p w:rsidR="00D46928" w:rsidRPr="00E75694" w:rsidRDefault="00D46928" w:rsidP="00D46928">
      <w:pPr>
        <w:suppressAutoHyphens/>
        <w:rPr>
          <w:b/>
          <w:szCs w:val="28"/>
        </w:rPr>
      </w:pPr>
      <w:r w:rsidRPr="00E75694">
        <w:rPr>
          <w:b/>
          <w:szCs w:val="28"/>
        </w:rPr>
        <w:t>Оценка "5"</w:t>
      </w:r>
      <w:r w:rsidRPr="00E75694">
        <w:rPr>
          <w:szCs w:val="28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"4"</w:t>
      </w:r>
      <w:r w:rsidRPr="00E75694">
        <w:rPr>
          <w:szCs w:val="28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"3"</w:t>
      </w:r>
      <w:r w:rsidRPr="00E75694">
        <w:rPr>
          <w:szCs w:val="28"/>
        </w:rPr>
        <w:t xml:space="preserve"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</w:t>
      </w:r>
      <w:r w:rsidRPr="00E75694">
        <w:rPr>
          <w:szCs w:val="28"/>
        </w:rPr>
        <w:lastRenderedPageBreak/>
        <w:t>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E75694">
        <w:rPr>
          <w:szCs w:val="28"/>
        </w:rPr>
        <w:br/>
      </w:r>
      <w:r w:rsidRPr="00E75694">
        <w:rPr>
          <w:b/>
          <w:szCs w:val="28"/>
        </w:rPr>
        <w:t>Оценка "2"</w:t>
      </w:r>
      <w:r w:rsidRPr="00E75694">
        <w:rPr>
          <w:szCs w:val="28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46928" w:rsidRPr="00E75694" w:rsidRDefault="00D46928" w:rsidP="00D46928">
      <w:pPr>
        <w:suppressAutoHyphens/>
        <w:spacing w:line="100" w:lineRule="atLeast"/>
        <w:jc w:val="center"/>
        <w:rPr>
          <w:b/>
          <w:szCs w:val="28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p w:rsidR="005E0119" w:rsidRDefault="005E0119" w:rsidP="00D46928">
      <w:pPr>
        <w:suppressAutoHyphens/>
        <w:rPr>
          <w:b/>
          <w:sz w:val="28"/>
          <w:szCs w:val="32"/>
        </w:rPr>
      </w:pPr>
    </w:p>
    <w:p w:rsidR="00054297" w:rsidRPr="009B0C84" w:rsidRDefault="00054297" w:rsidP="00D46928">
      <w:pPr>
        <w:suppressAutoHyphens/>
        <w:rPr>
          <w:b/>
          <w:sz w:val="28"/>
          <w:szCs w:val="32"/>
        </w:rPr>
      </w:pPr>
    </w:p>
    <w:p w:rsidR="00D46928" w:rsidRDefault="00D46928" w:rsidP="00CF053D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«Содержание учебного предмета»</w:t>
      </w:r>
    </w:p>
    <w:p w:rsidR="00D46928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Вселенная, время, календарь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Мы – союз народов России. Мы – жители Вселенной. Наш «космический корабль» - Земля. Время. Сутки и неделя. Месяц и год. Времена года. Погода. Какими бывают чрезвычайные ситуации. Календарь – хранитель времени, страж памяти. Красные дни календаря. Народный календарь. Экологический календарь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Осень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Осенние месяцы. Осень в неживой природе. Народные праздники в пору осеннего равноденствия. Звездное небо осенью. Трава у нашего дома. В волшебный лес за ягодами. Старинная женская работа. Деревья и кустарники осенью. Ориентиры на местности. Чудесные цветники осенью. Грибы. В волшебный лес за грибами. Шестиногие и восьминогие. Птичьи секреты. Как разные животные готовятся к зиме. Невидимые нити в осеннем лесу. Осенний труд. Будь здоров! Опасные игры. Охрана природы осенью.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Зима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 xml:space="preserve">Зимние месяцы. Зима – время науки и сказок. Зима в неживой природе. Звездное небо зимой. Зимняя прогулка. Зима в мире растений. Зимние праздники. Если ты потерялся. Растения в домашней аптечке. Зимняя жизнь зверей и птиц. Невидимые нити в зимнем лесу. В феврале зима с весной встречается впервой. Зимний труд. Как вести себя на реке зимой. Охрана природы зимой. 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b/>
          <w:szCs w:val="28"/>
        </w:rPr>
      </w:pPr>
      <w:r w:rsidRPr="00E75694">
        <w:rPr>
          <w:b/>
          <w:szCs w:val="28"/>
        </w:rPr>
        <w:t xml:space="preserve">Весна и лето </w:t>
      </w:r>
    </w:p>
    <w:p w:rsidR="00D46928" w:rsidRPr="00E75694" w:rsidRDefault="00D46928" w:rsidP="00D46928">
      <w:pPr>
        <w:rPr>
          <w:szCs w:val="28"/>
        </w:rPr>
      </w:pPr>
      <w:r w:rsidRPr="00E75694">
        <w:rPr>
          <w:szCs w:val="28"/>
        </w:rPr>
        <w:t>Весенние месяцы. Безопасность на улицах и дорогах. Весна в неживой природе. Какими бывают наводнения. Весна – утро года. Звездное небо весной. Весенняя прогулка. Весеннее пробуждение растений. Чудесные цветники весной. Весна в мире насекомых. Весна в мире птиц и зверей. Встречи с животными. Невидимые нити в весеннем лесу. Весенний труд. Старинные весенние праздники. Опасные встречи в волшебном лесу. Охрана природы весной. Лето красное. Как не заблудиться в лесу. Мы – следопыты. Летние праздники и труд.</w:t>
      </w:r>
    </w:p>
    <w:p w:rsidR="00D46928" w:rsidRPr="00E75694" w:rsidRDefault="00D46928" w:rsidP="00D46928">
      <w:pPr>
        <w:rPr>
          <w:szCs w:val="28"/>
        </w:rPr>
      </w:pPr>
    </w:p>
    <w:p w:rsidR="00D46928" w:rsidRPr="00E75694" w:rsidRDefault="00D46928" w:rsidP="00D46928">
      <w:pPr>
        <w:rPr>
          <w:szCs w:val="28"/>
        </w:rPr>
      </w:pPr>
    </w:p>
    <w:p w:rsidR="00D46928" w:rsidRDefault="00D46928" w:rsidP="00D46928">
      <w:pPr>
        <w:pStyle w:val="a3"/>
        <w:jc w:val="center"/>
        <w:rPr>
          <w:b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CF053D" w:rsidRDefault="00CF053D" w:rsidP="009B0C84">
      <w:pPr>
        <w:suppressAutoHyphens/>
        <w:rPr>
          <w:b/>
          <w:sz w:val="28"/>
          <w:szCs w:val="28"/>
        </w:rPr>
      </w:pPr>
    </w:p>
    <w:p w:rsidR="009B0C84" w:rsidRDefault="009B0C84" w:rsidP="009B0C84">
      <w:pPr>
        <w:suppressAutoHyphens/>
        <w:rPr>
          <w:b/>
          <w:sz w:val="28"/>
          <w:szCs w:val="28"/>
        </w:rPr>
      </w:pPr>
      <w:r w:rsidRPr="003212D9">
        <w:rPr>
          <w:b/>
          <w:sz w:val="28"/>
          <w:szCs w:val="28"/>
        </w:rPr>
        <w:lastRenderedPageBreak/>
        <w:t>Раздел 3. «Тематическое планирование»</w:t>
      </w:r>
    </w:p>
    <w:p w:rsidR="009B0C84" w:rsidRPr="003212D9" w:rsidRDefault="009B0C84" w:rsidP="009B0C84">
      <w:pPr>
        <w:suppressAutoHyphens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2"/>
        <w:gridCol w:w="2233"/>
      </w:tblGrid>
      <w:tr w:rsidR="009B0C84" w:rsidRPr="008E0BAF" w:rsidTr="008C2629">
        <w:tc>
          <w:tcPr>
            <w:tcW w:w="675" w:type="dxa"/>
          </w:tcPr>
          <w:p w:rsidR="009B0C84" w:rsidRPr="008E0BAF" w:rsidRDefault="009B0C84" w:rsidP="008C2629">
            <w:pPr>
              <w:spacing w:after="200" w:line="276" w:lineRule="auto"/>
              <w:jc w:val="center"/>
            </w:pPr>
            <w:r w:rsidRPr="008E0BAF">
              <w:t>№</w:t>
            </w:r>
          </w:p>
        </w:tc>
        <w:tc>
          <w:tcPr>
            <w:tcW w:w="6662" w:type="dxa"/>
          </w:tcPr>
          <w:p w:rsidR="009B0C84" w:rsidRPr="008E0BAF" w:rsidRDefault="009B0C84" w:rsidP="008C2629">
            <w:pPr>
              <w:spacing w:after="200" w:line="276" w:lineRule="auto"/>
              <w:jc w:val="center"/>
            </w:pPr>
            <w:r w:rsidRPr="008E0BAF">
              <w:t>Название темы или раздела</w:t>
            </w:r>
          </w:p>
        </w:tc>
        <w:tc>
          <w:tcPr>
            <w:tcW w:w="2233" w:type="dxa"/>
          </w:tcPr>
          <w:p w:rsidR="009B0C84" w:rsidRPr="008E0BAF" w:rsidRDefault="009B0C84" w:rsidP="008C2629">
            <w:pPr>
              <w:spacing w:after="200" w:line="276" w:lineRule="auto"/>
              <w:jc w:val="center"/>
            </w:pPr>
            <w:r w:rsidRPr="008E0BAF">
              <w:t>Количество часов</w:t>
            </w:r>
          </w:p>
        </w:tc>
      </w:tr>
      <w:tr w:rsidR="009B0C84" w:rsidRPr="008E0BAF" w:rsidTr="008C2629">
        <w:tc>
          <w:tcPr>
            <w:tcW w:w="675" w:type="dxa"/>
          </w:tcPr>
          <w:p w:rsidR="009B0C84" w:rsidRPr="008E0BAF" w:rsidRDefault="009B0C84" w:rsidP="008C2629">
            <w:pPr>
              <w:jc w:val="center"/>
            </w:pPr>
            <w:r w:rsidRPr="008E0BAF">
              <w:t>1</w:t>
            </w:r>
          </w:p>
        </w:tc>
        <w:tc>
          <w:tcPr>
            <w:tcW w:w="6662" w:type="dxa"/>
          </w:tcPr>
          <w:p w:rsidR="009B0C84" w:rsidRPr="008E0BAF" w:rsidRDefault="009B0C84" w:rsidP="009B0C84">
            <w:r w:rsidRPr="00E75694">
              <w:rPr>
                <w:b/>
                <w:szCs w:val="28"/>
              </w:rPr>
              <w:t xml:space="preserve">Вселенная, время, календарь </w:t>
            </w:r>
          </w:p>
        </w:tc>
        <w:tc>
          <w:tcPr>
            <w:tcW w:w="2233" w:type="dxa"/>
            <w:vAlign w:val="center"/>
          </w:tcPr>
          <w:p w:rsidR="009B0C84" w:rsidRPr="00AE4FC6" w:rsidRDefault="009B0C84" w:rsidP="008C2629">
            <w:r w:rsidRPr="00AE4FC6">
              <w:t>1</w:t>
            </w:r>
            <w:r>
              <w:t>3</w:t>
            </w:r>
            <w:r w:rsidRPr="00AE4FC6">
              <w:t xml:space="preserve"> часов</w:t>
            </w:r>
          </w:p>
        </w:tc>
      </w:tr>
      <w:tr w:rsidR="009B0C84" w:rsidRPr="008E0BAF" w:rsidTr="008C2629">
        <w:tc>
          <w:tcPr>
            <w:tcW w:w="675" w:type="dxa"/>
          </w:tcPr>
          <w:p w:rsidR="009B0C84" w:rsidRPr="008E0BAF" w:rsidRDefault="009B0C84" w:rsidP="008C2629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B0C84" w:rsidRPr="008E0BAF" w:rsidRDefault="009B0C84" w:rsidP="009B0C84">
            <w:r w:rsidRPr="00E75694">
              <w:rPr>
                <w:b/>
                <w:szCs w:val="28"/>
              </w:rPr>
              <w:t xml:space="preserve">Осень </w:t>
            </w:r>
          </w:p>
        </w:tc>
        <w:tc>
          <w:tcPr>
            <w:tcW w:w="2233" w:type="dxa"/>
            <w:vAlign w:val="center"/>
          </w:tcPr>
          <w:p w:rsidR="009B0C84" w:rsidRPr="001E64EE" w:rsidRDefault="009B0C84" w:rsidP="008C2629">
            <w:r>
              <w:t>20</w:t>
            </w:r>
            <w:r w:rsidRPr="001E64EE">
              <w:t xml:space="preserve"> часов</w:t>
            </w:r>
          </w:p>
        </w:tc>
      </w:tr>
      <w:tr w:rsidR="009B0C84" w:rsidRPr="008E0BAF" w:rsidTr="008C2629">
        <w:tc>
          <w:tcPr>
            <w:tcW w:w="675" w:type="dxa"/>
          </w:tcPr>
          <w:p w:rsidR="009B0C84" w:rsidRPr="008E0BAF" w:rsidRDefault="009B0C84" w:rsidP="008C2629">
            <w:pPr>
              <w:jc w:val="center"/>
            </w:pPr>
            <w:r w:rsidRPr="008E0BAF">
              <w:t>3</w:t>
            </w:r>
          </w:p>
        </w:tc>
        <w:tc>
          <w:tcPr>
            <w:tcW w:w="6662" w:type="dxa"/>
            <w:vAlign w:val="center"/>
          </w:tcPr>
          <w:p w:rsidR="009B0C84" w:rsidRPr="008E0BAF" w:rsidRDefault="009B0C84" w:rsidP="008C2629">
            <w:r w:rsidRPr="00E75694">
              <w:rPr>
                <w:b/>
                <w:szCs w:val="28"/>
              </w:rPr>
              <w:t>Зима</w:t>
            </w:r>
          </w:p>
        </w:tc>
        <w:tc>
          <w:tcPr>
            <w:tcW w:w="2233" w:type="dxa"/>
            <w:vAlign w:val="center"/>
          </w:tcPr>
          <w:p w:rsidR="009B0C84" w:rsidRPr="001E64EE" w:rsidRDefault="009B0C84" w:rsidP="008C2629">
            <w:r>
              <w:t xml:space="preserve">16 </w:t>
            </w:r>
            <w:r w:rsidRPr="001E64EE">
              <w:t>часов</w:t>
            </w:r>
          </w:p>
        </w:tc>
      </w:tr>
      <w:tr w:rsidR="009B0C84" w:rsidRPr="008E0BAF" w:rsidTr="008C2629">
        <w:tc>
          <w:tcPr>
            <w:tcW w:w="675" w:type="dxa"/>
          </w:tcPr>
          <w:p w:rsidR="009B0C84" w:rsidRPr="008E0BAF" w:rsidRDefault="009B0C84" w:rsidP="008C2629">
            <w:pPr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9B0C84" w:rsidRPr="008E0BAF" w:rsidRDefault="009B0C84" w:rsidP="009B0C84">
            <w:r w:rsidRPr="00E75694">
              <w:rPr>
                <w:b/>
                <w:szCs w:val="28"/>
              </w:rPr>
              <w:t xml:space="preserve">Весна и лето </w:t>
            </w:r>
          </w:p>
        </w:tc>
        <w:tc>
          <w:tcPr>
            <w:tcW w:w="2233" w:type="dxa"/>
            <w:vAlign w:val="center"/>
          </w:tcPr>
          <w:p w:rsidR="009B0C84" w:rsidRPr="001E64EE" w:rsidRDefault="009B0C84" w:rsidP="008C2629">
            <w:r>
              <w:t>21</w:t>
            </w:r>
            <w:r w:rsidRPr="001E64EE">
              <w:t xml:space="preserve"> часов</w:t>
            </w:r>
          </w:p>
        </w:tc>
      </w:tr>
      <w:tr w:rsidR="009B0C84" w:rsidRPr="008E0BAF" w:rsidTr="008C2629">
        <w:tc>
          <w:tcPr>
            <w:tcW w:w="7337" w:type="dxa"/>
            <w:gridSpan w:val="2"/>
          </w:tcPr>
          <w:p w:rsidR="009B0C84" w:rsidRPr="008E0BAF" w:rsidRDefault="009B0C84" w:rsidP="008C2629">
            <w:r w:rsidRPr="008E0BAF">
              <w:t>Итого</w:t>
            </w:r>
          </w:p>
        </w:tc>
        <w:tc>
          <w:tcPr>
            <w:tcW w:w="2233" w:type="dxa"/>
            <w:vAlign w:val="center"/>
          </w:tcPr>
          <w:p w:rsidR="009B0C84" w:rsidRPr="001E64EE" w:rsidRDefault="009B0C84" w:rsidP="008C2629">
            <w:r>
              <w:rPr>
                <w:lang w:val="en-US"/>
              </w:rPr>
              <w:t>70</w:t>
            </w:r>
            <w:r>
              <w:t xml:space="preserve"> часов</w:t>
            </w:r>
          </w:p>
        </w:tc>
      </w:tr>
    </w:tbl>
    <w:p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:rsidR="00D46928" w:rsidRDefault="00D46928" w:rsidP="00D46928">
      <w:pPr>
        <w:pStyle w:val="a3"/>
        <w:jc w:val="center"/>
        <w:rPr>
          <w:b/>
          <w:sz w:val="28"/>
          <w:szCs w:val="32"/>
        </w:rPr>
      </w:pPr>
    </w:p>
    <w:p w:rsidR="00D46928" w:rsidRDefault="00D46928" w:rsidP="00D46928">
      <w:pPr>
        <w:suppressAutoHyphens/>
        <w:rPr>
          <w:b/>
          <w:sz w:val="28"/>
          <w:szCs w:val="32"/>
        </w:rPr>
      </w:pPr>
    </w:p>
    <w:sectPr w:rsidR="00D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8"/>
    <w:rsid w:val="00054297"/>
    <w:rsid w:val="00367F7B"/>
    <w:rsid w:val="005E0119"/>
    <w:rsid w:val="009B0C84"/>
    <w:rsid w:val="00AC72B2"/>
    <w:rsid w:val="00C00943"/>
    <w:rsid w:val="00C34765"/>
    <w:rsid w:val="00CF053D"/>
    <w:rsid w:val="00D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9157-6D78-45BF-983E-5F41569A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28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6928"/>
    <w:pPr>
      <w:ind w:left="708"/>
    </w:pPr>
  </w:style>
  <w:style w:type="table" w:styleId="a6">
    <w:name w:val="Table Grid"/>
    <w:basedOn w:val="a1"/>
    <w:uiPriority w:val="39"/>
    <w:rsid w:val="00D4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uiPriority w:val="99"/>
    <w:rsid w:val="00D46928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Strong"/>
    <w:basedOn w:val="a0"/>
    <w:uiPriority w:val="22"/>
    <w:qFormat/>
    <w:rsid w:val="00D4692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3476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7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B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401B-15FE-4E75-9F67-A7EA826E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7</cp:revision>
  <cp:lastPrinted>2018-10-12T13:02:00Z</cp:lastPrinted>
  <dcterms:created xsi:type="dcterms:W3CDTF">2018-08-16T10:56:00Z</dcterms:created>
  <dcterms:modified xsi:type="dcterms:W3CDTF">2018-10-12T13:03:00Z</dcterms:modified>
</cp:coreProperties>
</file>